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2A" w:rsidRPr="00415C2A" w:rsidRDefault="002C2EA6" w:rsidP="00415C2A">
      <w:pPr>
        <w:pStyle w:val="Defaul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高知</w:t>
      </w:r>
      <w:r w:rsidR="00415C2A" w:rsidRPr="00415C2A">
        <w:rPr>
          <w:rFonts w:asciiTheme="minorEastAsia" w:eastAsiaTheme="minorEastAsia" w:hAnsiTheme="minorEastAsia" w:hint="eastAsia"/>
          <w:sz w:val="32"/>
          <w:szCs w:val="32"/>
        </w:rPr>
        <w:t>ぢばさんセンター大ホール等震災対策工事 一般競争入札心得</w:t>
      </w:r>
    </w:p>
    <w:p w:rsidR="00415C2A" w:rsidRDefault="00415C2A" w:rsidP="00415C2A">
      <w:pPr>
        <w:pStyle w:val="Default"/>
        <w:rPr>
          <w:rFonts w:asciiTheme="minorEastAsia" w:eastAsiaTheme="minorEastAsia" w:hAnsiTheme="minorEastAsia"/>
        </w:rPr>
      </w:pPr>
    </w:p>
    <w:p w:rsidR="00415C2A" w:rsidRDefault="00415C2A" w:rsidP="00415C2A">
      <w:pPr>
        <w:pStyle w:val="Default"/>
        <w:jc w:val="right"/>
        <w:rPr>
          <w:rFonts w:asciiTheme="minorEastAsia" w:eastAsiaTheme="minorEastAsia" w:hAnsiTheme="minorEastAsia"/>
        </w:rPr>
      </w:pPr>
      <w:r>
        <w:rPr>
          <w:rFonts w:asciiTheme="minorEastAsia" w:eastAsiaTheme="minorEastAsia" w:hAnsiTheme="minorEastAsia" w:hint="eastAsia"/>
        </w:rPr>
        <w:t>（公財）高知県産業振興センター</w:t>
      </w:r>
    </w:p>
    <w:p w:rsidR="00415C2A" w:rsidRPr="00415C2A" w:rsidRDefault="00415C2A" w:rsidP="00415C2A">
      <w:pPr>
        <w:pStyle w:val="Default"/>
        <w:rPr>
          <w:rFonts w:asciiTheme="minorEastAsia" w:eastAsiaTheme="minorEastAsia" w:hAnsiTheme="minorEastAsia"/>
        </w:rPr>
      </w:pPr>
      <w:r w:rsidRPr="00415C2A">
        <w:rPr>
          <w:rFonts w:asciiTheme="minorEastAsia" w:eastAsiaTheme="minorEastAsia" w:hAnsiTheme="minorEastAsia"/>
        </w:rPr>
        <w:t xml:space="preserve"> </w:t>
      </w:r>
    </w:p>
    <w:p w:rsidR="00415C2A" w:rsidRPr="00415C2A" w:rsidRDefault="00415C2A" w:rsidP="00415C2A">
      <w:pPr>
        <w:pStyle w:val="Default"/>
        <w:rPr>
          <w:rFonts w:asciiTheme="minorEastAsia" w:eastAsiaTheme="minorEastAsia" w:hAnsiTheme="minorEastAsia"/>
        </w:rPr>
      </w:pPr>
      <w:r w:rsidRPr="00415C2A">
        <w:rPr>
          <w:rFonts w:asciiTheme="minorEastAsia" w:eastAsiaTheme="minorEastAsia" w:hAnsiTheme="minorEastAsia" w:hint="eastAsia"/>
        </w:rPr>
        <w:t>（趣旨）</w:t>
      </w:r>
      <w:r w:rsidRPr="00415C2A">
        <w:rPr>
          <w:rFonts w:asciiTheme="minorEastAsia" w:eastAsiaTheme="minorEastAsia" w:hAnsiTheme="minorEastAsia"/>
        </w:rPr>
        <w:t xml:space="preserve"> </w:t>
      </w:r>
    </w:p>
    <w:p w:rsidR="00415C2A" w:rsidRPr="00415C2A" w:rsidRDefault="00415C2A" w:rsidP="00510057">
      <w:pPr>
        <w:pStyle w:val="Default"/>
        <w:ind w:left="240" w:hangingChars="100" w:hanging="240"/>
        <w:jc w:val="both"/>
        <w:rPr>
          <w:rFonts w:asciiTheme="minorEastAsia" w:eastAsiaTheme="minorEastAsia" w:hAnsiTheme="minorEastAsia"/>
        </w:rPr>
      </w:pPr>
      <w:r w:rsidRPr="00415C2A">
        <w:rPr>
          <w:rFonts w:asciiTheme="minorEastAsia" w:eastAsiaTheme="minorEastAsia" w:hAnsiTheme="minorEastAsia" w:hint="eastAsia"/>
        </w:rPr>
        <w:t>第１条</w:t>
      </w:r>
      <w:r>
        <w:rPr>
          <w:rFonts w:asciiTheme="minorEastAsia" w:eastAsiaTheme="minorEastAsia" w:hAnsiTheme="minorEastAsia" w:hint="eastAsia"/>
        </w:rPr>
        <w:t xml:space="preserve">　</w:t>
      </w:r>
      <w:r w:rsidR="00510057">
        <w:rPr>
          <w:rFonts w:asciiTheme="minorEastAsia" w:eastAsiaTheme="minorEastAsia" w:hAnsiTheme="minorEastAsia" w:hint="eastAsia"/>
        </w:rPr>
        <w:t>公益財団法人</w:t>
      </w:r>
      <w:r w:rsidRPr="00415C2A">
        <w:rPr>
          <w:rFonts w:asciiTheme="minorEastAsia" w:eastAsiaTheme="minorEastAsia" w:hAnsiTheme="minorEastAsia" w:hint="eastAsia"/>
        </w:rPr>
        <w:t>高知県</w:t>
      </w:r>
      <w:r>
        <w:rPr>
          <w:rFonts w:asciiTheme="minorEastAsia" w:eastAsiaTheme="minorEastAsia" w:hAnsiTheme="minorEastAsia" w:hint="eastAsia"/>
        </w:rPr>
        <w:t>産業振興センター</w:t>
      </w:r>
      <w:r w:rsidR="00510057">
        <w:rPr>
          <w:rFonts w:asciiTheme="minorEastAsia" w:eastAsiaTheme="minorEastAsia" w:hAnsiTheme="minorEastAsia" w:hint="eastAsia"/>
        </w:rPr>
        <w:t>（以下「センター」という。）</w:t>
      </w:r>
      <w:r>
        <w:rPr>
          <w:rFonts w:asciiTheme="minorEastAsia" w:eastAsiaTheme="minorEastAsia" w:hAnsiTheme="minorEastAsia" w:hint="eastAsia"/>
        </w:rPr>
        <w:t>が</w:t>
      </w:r>
      <w:r w:rsidRPr="00415C2A">
        <w:rPr>
          <w:rFonts w:asciiTheme="minorEastAsia" w:eastAsiaTheme="minorEastAsia" w:hAnsiTheme="minorEastAsia" w:hint="eastAsia"/>
        </w:rPr>
        <w:t>発注</w:t>
      </w:r>
      <w:r>
        <w:rPr>
          <w:rFonts w:asciiTheme="minorEastAsia" w:eastAsiaTheme="minorEastAsia" w:hAnsiTheme="minorEastAsia" w:hint="eastAsia"/>
        </w:rPr>
        <w:t>する「</w:t>
      </w:r>
      <w:r w:rsidR="002C2EA6">
        <w:rPr>
          <w:rFonts w:asciiTheme="minorEastAsia" w:eastAsiaTheme="minorEastAsia" w:hAnsiTheme="minorEastAsia" w:hint="eastAsia"/>
        </w:rPr>
        <w:t>高知</w:t>
      </w:r>
      <w:r>
        <w:rPr>
          <w:rFonts w:asciiTheme="minorEastAsia" w:eastAsiaTheme="minorEastAsia" w:hAnsiTheme="minorEastAsia" w:hint="eastAsia"/>
        </w:rPr>
        <w:t>ぢばさんセンター大ホール等震災対策工事」</w:t>
      </w:r>
      <w:r w:rsidRPr="00415C2A">
        <w:rPr>
          <w:rFonts w:asciiTheme="minorEastAsia" w:eastAsiaTheme="minorEastAsia" w:hAnsiTheme="minorEastAsia" w:hint="eastAsia"/>
        </w:rPr>
        <w:t>における一般競争入札（以下「競争入札」という。）の取</w:t>
      </w:r>
      <w:r w:rsidR="00510057">
        <w:rPr>
          <w:rFonts w:asciiTheme="minorEastAsia" w:eastAsiaTheme="minorEastAsia" w:hAnsiTheme="minorEastAsia" w:hint="eastAsia"/>
        </w:rPr>
        <w:t>り</w:t>
      </w:r>
      <w:r w:rsidRPr="00415C2A">
        <w:rPr>
          <w:rFonts w:asciiTheme="minorEastAsia" w:eastAsiaTheme="minorEastAsia" w:hAnsiTheme="minorEastAsia" w:hint="eastAsia"/>
        </w:rPr>
        <w:t>扱いについては、</w:t>
      </w:r>
      <w:r>
        <w:rPr>
          <w:rFonts w:asciiTheme="minorEastAsia" w:eastAsiaTheme="minorEastAsia" w:hAnsiTheme="minorEastAsia" w:hint="eastAsia"/>
        </w:rPr>
        <w:t>高知県産業振興センター経理規程</w:t>
      </w:r>
      <w:r w:rsidRPr="00415C2A">
        <w:rPr>
          <w:rFonts w:asciiTheme="minorEastAsia" w:eastAsiaTheme="minorEastAsia" w:hAnsiTheme="minorEastAsia" w:hint="eastAsia"/>
        </w:rPr>
        <w:t>その他法令で定めるもののほか、この心得の定めるところによる。</w:t>
      </w:r>
      <w:r w:rsidRPr="00415C2A">
        <w:rPr>
          <w:rFonts w:asciiTheme="minorEastAsia" w:eastAsiaTheme="minorEastAsia" w:hAnsiTheme="minorEastAsia"/>
        </w:rPr>
        <w:t xml:space="preserve"> </w:t>
      </w:r>
    </w:p>
    <w:p w:rsidR="00415C2A" w:rsidRDefault="00415C2A" w:rsidP="00415C2A">
      <w:pPr>
        <w:pStyle w:val="Default"/>
        <w:rPr>
          <w:rFonts w:asciiTheme="minorEastAsia" w:eastAsiaTheme="minorEastAsia" w:hAnsiTheme="minorEastAsia"/>
        </w:rPr>
      </w:pPr>
    </w:p>
    <w:p w:rsidR="00415C2A" w:rsidRPr="00415C2A" w:rsidRDefault="00415C2A" w:rsidP="00415C2A">
      <w:pPr>
        <w:pStyle w:val="Default"/>
        <w:rPr>
          <w:rFonts w:asciiTheme="minorEastAsia" w:eastAsiaTheme="minorEastAsia" w:hAnsiTheme="minorEastAsia"/>
        </w:rPr>
      </w:pPr>
      <w:r w:rsidRPr="00415C2A">
        <w:rPr>
          <w:rFonts w:asciiTheme="minorEastAsia" w:eastAsiaTheme="minorEastAsia" w:hAnsiTheme="minorEastAsia" w:hint="eastAsia"/>
        </w:rPr>
        <w:t>（入札参加者の資格）</w:t>
      </w:r>
      <w:r w:rsidRPr="00415C2A">
        <w:rPr>
          <w:rFonts w:asciiTheme="minorEastAsia" w:eastAsiaTheme="minorEastAsia" w:hAnsiTheme="minorEastAsia"/>
        </w:rPr>
        <w:t xml:space="preserve"> </w:t>
      </w:r>
    </w:p>
    <w:p w:rsidR="0018715A" w:rsidRDefault="00415C2A" w:rsidP="00856F15">
      <w:pPr>
        <w:pStyle w:val="Default"/>
        <w:ind w:left="240" w:hangingChars="100" w:hanging="240"/>
        <w:rPr>
          <w:rFonts w:asciiTheme="minorEastAsia" w:eastAsiaTheme="minorEastAsia" w:hAnsiTheme="minorEastAsia"/>
        </w:rPr>
      </w:pPr>
      <w:r w:rsidRPr="00415C2A">
        <w:rPr>
          <w:rFonts w:asciiTheme="minorEastAsia" w:eastAsiaTheme="minorEastAsia" w:hAnsiTheme="minorEastAsia" w:hint="eastAsia"/>
        </w:rPr>
        <w:t>第２条</w:t>
      </w:r>
      <w:r w:rsidR="0018715A">
        <w:rPr>
          <w:rFonts w:asciiTheme="minorEastAsia" w:eastAsiaTheme="minorEastAsia" w:hAnsiTheme="minorEastAsia" w:hint="eastAsia"/>
        </w:rPr>
        <w:t xml:space="preserve">　</w:t>
      </w:r>
      <w:r w:rsidRPr="00415C2A">
        <w:rPr>
          <w:rFonts w:asciiTheme="minorEastAsia" w:eastAsiaTheme="minorEastAsia" w:hAnsiTheme="minorEastAsia" w:hint="eastAsia"/>
        </w:rPr>
        <w:t>競争入札に参加できる者は、</w:t>
      </w:r>
      <w:r w:rsidR="0018715A">
        <w:rPr>
          <w:rFonts w:asciiTheme="minorEastAsia" w:eastAsiaTheme="minorEastAsia" w:hAnsiTheme="minorEastAsia" w:hint="eastAsia"/>
        </w:rPr>
        <w:t>事前に入札参加資格の確認申請を行い、</w:t>
      </w:r>
      <w:r w:rsidRPr="00415C2A">
        <w:rPr>
          <w:rFonts w:asciiTheme="minorEastAsia" w:eastAsiaTheme="minorEastAsia" w:hAnsiTheme="minorEastAsia" w:hint="eastAsia"/>
        </w:rPr>
        <w:t>入札参加資格が有るとの通知を受けた者</w:t>
      </w:r>
      <w:r w:rsidR="0018715A">
        <w:rPr>
          <w:rFonts w:asciiTheme="minorEastAsia" w:eastAsiaTheme="minorEastAsia" w:hAnsiTheme="minorEastAsia" w:hint="eastAsia"/>
        </w:rPr>
        <w:t>とする。</w:t>
      </w:r>
    </w:p>
    <w:p w:rsidR="00415C2A" w:rsidRPr="00415C2A" w:rsidRDefault="00415C2A" w:rsidP="00415C2A">
      <w:pPr>
        <w:pStyle w:val="Default"/>
        <w:rPr>
          <w:rFonts w:asciiTheme="minorEastAsia" w:eastAsiaTheme="minorEastAsia" w:hAnsiTheme="minorEastAsia"/>
        </w:rPr>
      </w:pPr>
      <w:r w:rsidRPr="00415C2A">
        <w:rPr>
          <w:rFonts w:asciiTheme="minorEastAsia" w:eastAsiaTheme="minorEastAsia" w:hAnsiTheme="minorEastAsia"/>
        </w:rPr>
        <w:t xml:space="preserve"> </w:t>
      </w:r>
    </w:p>
    <w:p w:rsidR="00415C2A" w:rsidRPr="00415C2A" w:rsidRDefault="00415C2A" w:rsidP="00415C2A">
      <w:pPr>
        <w:pStyle w:val="Default"/>
        <w:rPr>
          <w:rFonts w:asciiTheme="minorEastAsia" w:eastAsiaTheme="minorEastAsia" w:hAnsiTheme="minorEastAsia"/>
        </w:rPr>
      </w:pPr>
      <w:r w:rsidRPr="00415C2A">
        <w:rPr>
          <w:rFonts w:asciiTheme="minorEastAsia" w:eastAsiaTheme="minorEastAsia" w:hAnsiTheme="minorEastAsia" w:hint="eastAsia"/>
        </w:rPr>
        <w:t>（入札保証金）</w:t>
      </w:r>
      <w:r w:rsidRPr="00415C2A">
        <w:rPr>
          <w:rFonts w:asciiTheme="minorEastAsia" w:eastAsiaTheme="minorEastAsia" w:hAnsiTheme="minorEastAsia"/>
        </w:rPr>
        <w:t xml:space="preserve"> </w:t>
      </w:r>
    </w:p>
    <w:p w:rsidR="00415C2A" w:rsidRPr="00415C2A" w:rsidRDefault="00415C2A" w:rsidP="00856F15">
      <w:pPr>
        <w:pStyle w:val="Default"/>
        <w:ind w:left="240" w:hangingChars="100" w:hanging="240"/>
        <w:rPr>
          <w:rFonts w:asciiTheme="minorEastAsia" w:eastAsiaTheme="minorEastAsia" w:hAnsiTheme="minorEastAsia"/>
        </w:rPr>
      </w:pPr>
      <w:r w:rsidRPr="00415C2A">
        <w:rPr>
          <w:rFonts w:asciiTheme="minorEastAsia" w:eastAsiaTheme="minorEastAsia" w:hAnsiTheme="minorEastAsia" w:hint="eastAsia"/>
        </w:rPr>
        <w:t>第３条</w:t>
      </w:r>
      <w:r w:rsidR="0018715A">
        <w:rPr>
          <w:rFonts w:asciiTheme="minorEastAsia" w:eastAsiaTheme="minorEastAsia" w:hAnsiTheme="minorEastAsia" w:hint="eastAsia"/>
        </w:rPr>
        <w:t xml:space="preserve">　</w:t>
      </w:r>
      <w:r w:rsidR="00510057">
        <w:rPr>
          <w:rFonts w:asciiTheme="minorEastAsia" w:eastAsiaTheme="minorEastAsia" w:hAnsiTheme="minorEastAsia" w:hint="eastAsia"/>
        </w:rPr>
        <w:t>前条により</w:t>
      </w:r>
      <w:r w:rsidRPr="00415C2A">
        <w:rPr>
          <w:rFonts w:asciiTheme="minorEastAsia" w:eastAsiaTheme="minorEastAsia" w:hAnsiTheme="minorEastAsia" w:hint="eastAsia"/>
        </w:rPr>
        <w:t>入札参加</w:t>
      </w:r>
      <w:r w:rsidR="00510057">
        <w:rPr>
          <w:rFonts w:asciiTheme="minorEastAsia" w:eastAsiaTheme="minorEastAsia" w:hAnsiTheme="minorEastAsia" w:hint="eastAsia"/>
        </w:rPr>
        <w:t>資格が確認された者の</w:t>
      </w:r>
      <w:r w:rsidRPr="00415C2A">
        <w:rPr>
          <w:rFonts w:asciiTheme="minorEastAsia" w:eastAsiaTheme="minorEastAsia" w:hAnsiTheme="minorEastAsia" w:hint="eastAsia"/>
        </w:rPr>
        <w:t>入札保証金</w:t>
      </w:r>
      <w:r w:rsidR="00510057">
        <w:rPr>
          <w:rFonts w:asciiTheme="minorEastAsia" w:eastAsiaTheme="minorEastAsia" w:hAnsiTheme="minorEastAsia" w:hint="eastAsia"/>
        </w:rPr>
        <w:t>は</w:t>
      </w:r>
      <w:r w:rsidRPr="00415C2A">
        <w:rPr>
          <w:rFonts w:asciiTheme="minorEastAsia" w:eastAsiaTheme="minorEastAsia" w:hAnsiTheme="minorEastAsia" w:hint="eastAsia"/>
        </w:rPr>
        <w:t>免除</w:t>
      </w:r>
      <w:r w:rsidR="00510057">
        <w:rPr>
          <w:rFonts w:asciiTheme="minorEastAsia" w:eastAsiaTheme="minorEastAsia" w:hAnsiTheme="minorEastAsia" w:hint="eastAsia"/>
        </w:rPr>
        <w:t>する</w:t>
      </w:r>
      <w:r w:rsidRPr="00415C2A">
        <w:rPr>
          <w:rFonts w:asciiTheme="minorEastAsia" w:eastAsiaTheme="minorEastAsia" w:hAnsiTheme="minorEastAsia" w:hint="eastAsia"/>
        </w:rPr>
        <w:t>。</w:t>
      </w:r>
      <w:r w:rsidRPr="00415C2A">
        <w:rPr>
          <w:rFonts w:asciiTheme="minorEastAsia" w:eastAsiaTheme="minorEastAsia" w:hAnsiTheme="minorEastAsia"/>
        </w:rPr>
        <w:t xml:space="preserve"> </w:t>
      </w:r>
    </w:p>
    <w:p w:rsidR="0018715A" w:rsidRPr="00510057" w:rsidRDefault="0018715A" w:rsidP="00415C2A">
      <w:pPr>
        <w:pStyle w:val="Default"/>
        <w:rPr>
          <w:rFonts w:asciiTheme="minorEastAsia" w:eastAsiaTheme="minorEastAsia" w:hAnsiTheme="minorEastAsia"/>
        </w:rPr>
      </w:pPr>
    </w:p>
    <w:p w:rsidR="00415C2A" w:rsidRPr="00415C2A" w:rsidRDefault="00415C2A" w:rsidP="00415C2A">
      <w:pPr>
        <w:pStyle w:val="Default"/>
        <w:rPr>
          <w:rFonts w:asciiTheme="minorEastAsia" w:eastAsiaTheme="minorEastAsia" w:hAnsiTheme="minorEastAsia"/>
        </w:rPr>
      </w:pPr>
      <w:r w:rsidRPr="00415C2A">
        <w:rPr>
          <w:rFonts w:asciiTheme="minorEastAsia" w:eastAsiaTheme="minorEastAsia" w:hAnsiTheme="minorEastAsia" w:hint="eastAsia"/>
        </w:rPr>
        <w:t>（入札の方法等）</w:t>
      </w:r>
      <w:r w:rsidRPr="00415C2A">
        <w:rPr>
          <w:rFonts w:asciiTheme="minorEastAsia" w:eastAsiaTheme="minorEastAsia" w:hAnsiTheme="minorEastAsia"/>
        </w:rPr>
        <w:t xml:space="preserve"> </w:t>
      </w:r>
    </w:p>
    <w:p w:rsidR="00415C2A" w:rsidRPr="00415C2A" w:rsidRDefault="00415C2A" w:rsidP="00856F15">
      <w:pPr>
        <w:pStyle w:val="Default"/>
        <w:ind w:left="240" w:hangingChars="100" w:hanging="240"/>
        <w:rPr>
          <w:rFonts w:asciiTheme="minorEastAsia" w:eastAsiaTheme="minorEastAsia" w:hAnsiTheme="minorEastAsia"/>
        </w:rPr>
      </w:pPr>
      <w:r w:rsidRPr="00415C2A">
        <w:rPr>
          <w:rFonts w:asciiTheme="minorEastAsia" w:eastAsiaTheme="minorEastAsia" w:hAnsiTheme="minorEastAsia" w:hint="eastAsia"/>
        </w:rPr>
        <w:t>第４条</w:t>
      </w:r>
      <w:r w:rsidR="0018715A">
        <w:rPr>
          <w:rFonts w:asciiTheme="minorEastAsia" w:eastAsiaTheme="minorEastAsia" w:hAnsiTheme="minorEastAsia" w:hint="eastAsia"/>
        </w:rPr>
        <w:t xml:space="preserve">　</w:t>
      </w:r>
      <w:r w:rsidRPr="00415C2A">
        <w:rPr>
          <w:rFonts w:asciiTheme="minorEastAsia" w:eastAsiaTheme="minorEastAsia" w:hAnsiTheme="minorEastAsia" w:hint="eastAsia"/>
        </w:rPr>
        <w:t>入札参加者又はその代理人（以下「入札者」という。）は、仕様書、設計書、図面その他契約締結に必要な条件を熟知のうえ、入札しなければならない。ただし、入札の方法その他について疑義があるときは、関係職員に説明を求めることができる。</w:t>
      </w:r>
      <w:r w:rsidRPr="00415C2A">
        <w:rPr>
          <w:rFonts w:asciiTheme="minorEastAsia" w:eastAsiaTheme="minorEastAsia" w:hAnsiTheme="minorEastAsia"/>
        </w:rPr>
        <w:t xml:space="preserve"> </w:t>
      </w:r>
    </w:p>
    <w:p w:rsidR="00415C2A" w:rsidRPr="00415C2A" w:rsidRDefault="00415C2A" w:rsidP="00415C2A">
      <w:pPr>
        <w:pStyle w:val="Default"/>
        <w:rPr>
          <w:rFonts w:asciiTheme="minorEastAsia" w:eastAsiaTheme="minorEastAsia" w:hAnsiTheme="minorEastAsia"/>
        </w:rPr>
      </w:pPr>
      <w:r w:rsidRPr="00415C2A">
        <w:rPr>
          <w:rFonts w:asciiTheme="minorEastAsia" w:eastAsiaTheme="minorEastAsia" w:hAnsiTheme="minorEastAsia" w:hint="eastAsia"/>
        </w:rPr>
        <w:t>２</w:t>
      </w:r>
      <w:r w:rsidR="0018715A">
        <w:rPr>
          <w:rFonts w:asciiTheme="minorEastAsia" w:eastAsiaTheme="minorEastAsia" w:hAnsiTheme="minorEastAsia" w:hint="eastAsia"/>
        </w:rPr>
        <w:t xml:space="preserve">　</w:t>
      </w:r>
      <w:r w:rsidRPr="00415C2A">
        <w:rPr>
          <w:rFonts w:asciiTheme="minorEastAsia" w:eastAsiaTheme="minorEastAsia" w:hAnsiTheme="minorEastAsia" w:hint="eastAsia"/>
        </w:rPr>
        <w:t>入札者は、指定の日時及び場所に赴き、入札に参加しなければならない。</w:t>
      </w:r>
      <w:r w:rsidRPr="00415C2A">
        <w:rPr>
          <w:rFonts w:asciiTheme="minorEastAsia" w:eastAsiaTheme="minorEastAsia" w:hAnsiTheme="minorEastAsia"/>
        </w:rPr>
        <w:t xml:space="preserve"> </w:t>
      </w:r>
    </w:p>
    <w:p w:rsidR="00415C2A" w:rsidRPr="00415C2A" w:rsidRDefault="00415C2A" w:rsidP="00856F15">
      <w:pPr>
        <w:pStyle w:val="Default"/>
        <w:ind w:left="240" w:hangingChars="100" w:hanging="240"/>
        <w:rPr>
          <w:rFonts w:asciiTheme="minorEastAsia" w:eastAsiaTheme="minorEastAsia" w:hAnsiTheme="minorEastAsia"/>
        </w:rPr>
      </w:pPr>
      <w:r w:rsidRPr="00415C2A">
        <w:rPr>
          <w:rFonts w:asciiTheme="minorEastAsia" w:eastAsiaTheme="minorEastAsia" w:hAnsiTheme="minorEastAsia" w:hint="eastAsia"/>
        </w:rPr>
        <w:t>３</w:t>
      </w:r>
      <w:r w:rsidR="0018715A">
        <w:rPr>
          <w:rFonts w:asciiTheme="minorEastAsia" w:eastAsiaTheme="minorEastAsia" w:hAnsiTheme="minorEastAsia" w:hint="eastAsia"/>
        </w:rPr>
        <w:t xml:space="preserve">　</w:t>
      </w:r>
      <w:r w:rsidRPr="00415C2A">
        <w:rPr>
          <w:rFonts w:asciiTheme="minorEastAsia" w:eastAsiaTheme="minorEastAsia" w:hAnsiTheme="minorEastAsia" w:hint="eastAsia"/>
        </w:rPr>
        <w:t>代理人が入札をするときは、</w:t>
      </w:r>
      <w:r w:rsidR="005E0385" w:rsidRPr="00415C2A">
        <w:rPr>
          <w:rFonts w:asciiTheme="minorEastAsia" w:eastAsiaTheme="minorEastAsia" w:hAnsiTheme="minorEastAsia" w:cstheme="minorBidi"/>
          <w:color w:val="auto"/>
        </w:rPr>
        <w:t>別記第１号様式による</w:t>
      </w:r>
      <w:r w:rsidRPr="00415C2A">
        <w:rPr>
          <w:rFonts w:asciiTheme="minorEastAsia" w:eastAsiaTheme="minorEastAsia" w:hAnsiTheme="minorEastAsia" w:hint="eastAsia"/>
        </w:rPr>
        <w:t>委任状を入札執行者に提出して</w:t>
      </w:r>
      <w:r w:rsidR="00510057">
        <w:rPr>
          <w:rFonts w:asciiTheme="minorEastAsia" w:eastAsiaTheme="minorEastAsia" w:hAnsiTheme="minorEastAsia" w:hint="eastAsia"/>
        </w:rPr>
        <w:t>、</w:t>
      </w:r>
      <w:r w:rsidRPr="00415C2A">
        <w:rPr>
          <w:rFonts w:asciiTheme="minorEastAsia" w:eastAsiaTheme="minorEastAsia" w:hAnsiTheme="minorEastAsia" w:hint="eastAsia"/>
        </w:rPr>
        <w:t>その確認を受けた後でなければ、入札書を投かんすることはできない。</w:t>
      </w:r>
      <w:r w:rsidRPr="00415C2A">
        <w:rPr>
          <w:rFonts w:asciiTheme="minorEastAsia" w:eastAsiaTheme="minorEastAsia" w:hAnsiTheme="minorEastAsia"/>
        </w:rPr>
        <w:t xml:space="preserve"> </w:t>
      </w:r>
    </w:p>
    <w:p w:rsidR="00415C2A" w:rsidRPr="00415C2A" w:rsidRDefault="00415C2A" w:rsidP="00856F15">
      <w:pPr>
        <w:pStyle w:val="Default"/>
        <w:ind w:left="240" w:hangingChars="100" w:hanging="240"/>
        <w:rPr>
          <w:rFonts w:asciiTheme="minorEastAsia" w:eastAsiaTheme="minorEastAsia" w:hAnsiTheme="minorEastAsia"/>
        </w:rPr>
      </w:pPr>
      <w:r w:rsidRPr="00415C2A">
        <w:rPr>
          <w:rFonts w:asciiTheme="minorEastAsia" w:eastAsiaTheme="minorEastAsia" w:hAnsiTheme="minorEastAsia" w:hint="eastAsia"/>
        </w:rPr>
        <w:t>４</w:t>
      </w:r>
      <w:r w:rsidR="0018715A">
        <w:rPr>
          <w:rFonts w:asciiTheme="minorEastAsia" w:eastAsiaTheme="minorEastAsia" w:hAnsiTheme="minorEastAsia" w:hint="eastAsia"/>
        </w:rPr>
        <w:t xml:space="preserve">　</w:t>
      </w:r>
      <w:r w:rsidRPr="00415C2A">
        <w:rPr>
          <w:rFonts w:asciiTheme="minorEastAsia" w:eastAsiaTheme="minorEastAsia" w:hAnsiTheme="minorEastAsia" w:hint="eastAsia"/>
        </w:rPr>
        <w:t>入札者は、入札執行者の指定する場所に待機しなければならない。無断で指定する場所を離れた者又は入札時間帯に入札しない者は、入札を辞退したものとして取り扱う。</w:t>
      </w:r>
      <w:r w:rsidRPr="00415C2A">
        <w:rPr>
          <w:rFonts w:asciiTheme="minorEastAsia" w:eastAsiaTheme="minorEastAsia" w:hAnsiTheme="minorEastAsia"/>
        </w:rPr>
        <w:t xml:space="preserve"> </w:t>
      </w:r>
    </w:p>
    <w:p w:rsidR="00856F15" w:rsidRDefault="00415C2A" w:rsidP="00856F15">
      <w:pPr>
        <w:pStyle w:val="Default"/>
        <w:ind w:left="240" w:hangingChars="100" w:hanging="240"/>
        <w:jc w:val="both"/>
        <w:rPr>
          <w:rFonts w:asciiTheme="minorEastAsia" w:eastAsiaTheme="minorEastAsia" w:hAnsiTheme="minorEastAsia"/>
        </w:rPr>
      </w:pPr>
      <w:r w:rsidRPr="00415C2A">
        <w:rPr>
          <w:rFonts w:asciiTheme="minorEastAsia" w:eastAsiaTheme="minorEastAsia" w:hAnsiTheme="minorEastAsia" w:hint="eastAsia"/>
        </w:rPr>
        <w:t>５</w:t>
      </w:r>
      <w:r w:rsidR="0018715A">
        <w:rPr>
          <w:rFonts w:asciiTheme="minorEastAsia" w:eastAsiaTheme="minorEastAsia" w:hAnsiTheme="minorEastAsia" w:hint="eastAsia"/>
        </w:rPr>
        <w:t xml:space="preserve">　</w:t>
      </w:r>
      <w:r w:rsidRPr="00415C2A">
        <w:rPr>
          <w:rFonts w:asciiTheme="minorEastAsia" w:eastAsiaTheme="minorEastAsia" w:hAnsiTheme="minorEastAsia" w:hint="eastAsia"/>
        </w:rPr>
        <w:t>入札執行中</w:t>
      </w:r>
      <w:r w:rsidR="00856F15">
        <w:rPr>
          <w:rFonts w:asciiTheme="minorEastAsia" w:eastAsiaTheme="minorEastAsia" w:hAnsiTheme="minorEastAsia" w:hint="eastAsia"/>
        </w:rPr>
        <w:t>は、入札者間の私語及び放言並びに携帯電話等での外部との連絡を禁ず</w:t>
      </w:r>
      <w:r w:rsidRPr="00415C2A">
        <w:rPr>
          <w:rFonts w:asciiTheme="minorEastAsia" w:eastAsiaTheme="minorEastAsia" w:hAnsiTheme="minorEastAsia" w:hint="eastAsia"/>
        </w:rPr>
        <w:t>る。</w:t>
      </w:r>
    </w:p>
    <w:p w:rsidR="00415C2A" w:rsidRDefault="00415C2A" w:rsidP="00856F15">
      <w:pPr>
        <w:pStyle w:val="Default"/>
        <w:ind w:leftChars="100" w:left="210"/>
        <w:rPr>
          <w:rFonts w:asciiTheme="minorEastAsia" w:eastAsiaTheme="minorEastAsia" w:hAnsiTheme="minorEastAsia"/>
        </w:rPr>
      </w:pPr>
      <w:r w:rsidRPr="00415C2A">
        <w:rPr>
          <w:rFonts w:asciiTheme="minorEastAsia" w:eastAsiaTheme="minorEastAsia" w:hAnsiTheme="minorEastAsia" w:hint="eastAsia"/>
        </w:rPr>
        <w:t>これらに関する入札執行者の指示に従わないときは、入札書投かん後であっても、入札の辞退があったものとして取り扱うことがある。</w:t>
      </w:r>
      <w:r w:rsidRPr="00415C2A">
        <w:rPr>
          <w:rFonts w:asciiTheme="minorEastAsia" w:eastAsiaTheme="minorEastAsia" w:hAnsiTheme="minorEastAsia"/>
        </w:rPr>
        <w:t xml:space="preserve"> </w:t>
      </w:r>
    </w:p>
    <w:p w:rsidR="0018715A" w:rsidRDefault="0018715A" w:rsidP="00415C2A">
      <w:pPr>
        <w:pStyle w:val="Default"/>
        <w:rPr>
          <w:rFonts w:asciiTheme="minorEastAsia" w:eastAsiaTheme="minorEastAsia" w:hAnsiTheme="minorEastAsia"/>
        </w:rPr>
      </w:pPr>
    </w:p>
    <w:p w:rsidR="00BD2DDF" w:rsidRDefault="00BD2DDF" w:rsidP="00415C2A">
      <w:pPr>
        <w:pStyle w:val="Default"/>
        <w:rPr>
          <w:rFonts w:asciiTheme="minorEastAsia" w:eastAsiaTheme="minorEastAsia" w:hAnsiTheme="minorEastAsia"/>
        </w:rPr>
      </w:pPr>
      <w:r>
        <w:rPr>
          <w:rFonts w:asciiTheme="minorEastAsia" w:eastAsiaTheme="minorEastAsia" w:hAnsiTheme="minorEastAsia" w:hint="eastAsia"/>
        </w:rPr>
        <w:t>（入札の基本的事項）</w:t>
      </w:r>
    </w:p>
    <w:p w:rsidR="0018715A" w:rsidRPr="00415C2A" w:rsidRDefault="0018715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第５条</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入札者は、消費税に係る課税事業者であるか免税事業者であるかを問わず、契約を希望する金額の108分の100に相当する金額を別記第</w:t>
      </w:r>
      <w:r w:rsidR="005E0385">
        <w:rPr>
          <w:rFonts w:asciiTheme="minorEastAsia" w:eastAsiaTheme="minorEastAsia" w:hAnsiTheme="minorEastAsia" w:cstheme="minorBidi" w:hint="eastAsia"/>
          <w:color w:val="auto"/>
        </w:rPr>
        <w:t>２</w:t>
      </w:r>
      <w:r w:rsidRPr="00415C2A">
        <w:rPr>
          <w:rFonts w:asciiTheme="minorEastAsia" w:eastAsiaTheme="minorEastAsia" w:hAnsiTheme="minorEastAsia" w:cstheme="minorBidi"/>
          <w:color w:val="auto"/>
        </w:rPr>
        <w:t xml:space="preserve">号様式による入札書に記載して入札しなければならない。 </w:t>
      </w:r>
    </w:p>
    <w:p w:rsidR="0018715A" w:rsidRPr="00415C2A" w:rsidRDefault="0018715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２</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入札書の金額は、１円未満の端数を付すことができない。１円未満の端数を付したものがあるときは、その端数の金額はないものとして取り扱う。 </w:t>
      </w:r>
    </w:p>
    <w:p w:rsidR="0018715A" w:rsidRPr="00415C2A" w:rsidRDefault="0018715A" w:rsidP="0018715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３</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入札書の記載事項のうち、金額は訂正することができない。 </w:t>
      </w:r>
    </w:p>
    <w:p w:rsidR="0018715A" w:rsidRPr="00415C2A" w:rsidRDefault="0018715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４</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前項に定める入札書の記載事項以外について訂正したときは、訂正個所又は入札書の余白に押印し、訂正その他の必要事項を記載しなければならない。 </w:t>
      </w:r>
    </w:p>
    <w:p w:rsidR="0018715A" w:rsidRPr="00415C2A" w:rsidRDefault="0018715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５</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入札者は、いったん投かんされた入札書について、取替え又は訂正をすることができない。 </w:t>
      </w:r>
    </w:p>
    <w:p w:rsidR="0018715A" w:rsidRPr="00415C2A" w:rsidRDefault="00BD2DDF" w:rsidP="0018715A">
      <w:pPr>
        <w:pStyle w:val="Default"/>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６　</w:t>
      </w:r>
      <w:r w:rsidR="0018715A" w:rsidRPr="00415C2A">
        <w:rPr>
          <w:rFonts w:asciiTheme="minorEastAsia" w:eastAsiaTheme="minorEastAsia" w:hAnsiTheme="minorEastAsia" w:cstheme="minorBidi"/>
          <w:color w:val="auto"/>
        </w:rPr>
        <w:t xml:space="preserve">次の場合には、入札は行わない。 </w:t>
      </w:r>
    </w:p>
    <w:p w:rsidR="0018715A" w:rsidRPr="00415C2A" w:rsidRDefault="0018715A" w:rsidP="00BD2DDF">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（１）</w:t>
      </w:r>
      <w:r w:rsidR="00510057">
        <w:rPr>
          <w:rFonts w:asciiTheme="minorEastAsia" w:eastAsiaTheme="minorEastAsia" w:hAnsiTheme="minorEastAsia" w:cstheme="minorBidi" w:hint="eastAsia"/>
          <w:color w:val="auto"/>
        </w:rPr>
        <w:t>競争入札の</w:t>
      </w:r>
      <w:r w:rsidRPr="00415C2A">
        <w:rPr>
          <w:rFonts w:asciiTheme="minorEastAsia" w:eastAsiaTheme="minorEastAsia" w:hAnsiTheme="minorEastAsia" w:cstheme="minorBidi"/>
          <w:color w:val="auto"/>
        </w:rPr>
        <w:t>公告における入札参加資格要件を満たす申請者がないとき</w:t>
      </w:r>
    </w:p>
    <w:p w:rsidR="0018715A" w:rsidRPr="00415C2A" w:rsidRDefault="0018715A" w:rsidP="00BD2DDF">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（２）入札参加者が１者もいなくなったとき </w:t>
      </w:r>
    </w:p>
    <w:p w:rsidR="0018715A" w:rsidRPr="00415C2A" w:rsidRDefault="00BD2DDF" w:rsidP="0018715A">
      <w:pPr>
        <w:pStyle w:val="Default"/>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７　</w:t>
      </w:r>
      <w:r w:rsidR="0018715A" w:rsidRPr="00415C2A">
        <w:rPr>
          <w:rFonts w:asciiTheme="minorEastAsia" w:eastAsiaTheme="minorEastAsia" w:hAnsiTheme="minorEastAsia" w:cstheme="minorBidi"/>
          <w:color w:val="auto"/>
        </w:rPr>
        <w:t xml:space="preserve">入札参加資格確認通知書で入札参加を認めた者が１者でもあるときは、入札を行う。 </w:t>
      </w:r>
    </w:p>
    <w:p w:rsidR="00BD2DDF" w:rsidRDefault="00BD2DDF" w:rsidP="0018715A">
      <w:pPr>
        <w:pStyle w:val="Default"/>
        <w:rPr>
          <w:rFonts w:asciiTheme="minorEastAsia" w:eastAsiaTheme="minorEastAsia" w:hAnsiTheme="minorEastAsia" w:cstheme="minorBidi"/>
          <w:color w:val="auto"/>
        </w:rPr>
      </w:pPr>
    </w:p>
    <w:p w:rsidR="0018715A" w:rsidRPr="00415C2A" w:rsidRDefault="0018715A" w:rsidP="0018715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lastRenderedPageBreak/>
        <w:t xml:space="preserve">（公正な入札の確保） </w:t>
      </w:r>
    </w:p>
    <w:p w:rsidR="0018715A" w:rsidRPr="00415C2A" w:rsidRDefault="0018715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第５条の２</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入札者は、私的独占の禁止及び公正取引の確保に関する法律（昭和22年法律第54号）等に抵触する行為を行ってはならない。 </w:t>
      </w:r>
    </w:p>
    <w:p w:rsidR="0018715A" w:rsidRPr="00415C2A" w:rsidRDefault="0018715A" w:rsidP="00415C2A">
      <w:pPr>
        <w:pStyle w:val="Default"/>
        <w:rPr>
          <w:rFonts w:asciiTheme="minorEastAsia" w:eastAsiaTheme="minorEastAsia" w:hAnsiTheme="minorEastAsia"/>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（工事費内訳書）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第６条</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入札者は、入札金額に係る積算の内訳を明らかにした工事費内訳書（以下「工事費内訳書」という。）を、入札</w:t>
      </w:r>
      <w:r w:rsidR="000B483E">
        <w:rPr>
          <w:rFonts w:asciiTheme="minorEastAsia" w:eastAsiaTheme="minorEastAsia" w:hAnsiTheme="minorEastAsia" w:cstheme="minorBidi" w:hint="eastAsia"/>
          <w:color w:val="auto"/>
        </w:rPr>
        <w:t>書の投かん</w:t>
      </w:r>
      <w:r w:rsidRPr="00415C2A">
        <w:rPr>
          <w:rFonts w:asciiTheme="minorEastAsia" w:eastAsiaTheme="minorEastAsia" w:hAnsiTheme="minorEastAsia" w:cstheme="minorBidi"/>
          <w:color w:val="auto"/>
        </w:rPr>
        <w:t>に際し、全員必ず</w:t>
      </w:r>
      <w:r w:rsidR="000B483E">
        <w:rPr>
          <w:rFonts w:asciiTheme="minorEastAsia" w:eastAsiaTheme="minorEastAsia" w:hAnsiTheme="minorEastAsia" w:cstheme="minorBidi" w:hint="eastAsia"/>
          <w:color w:val="auto"/>
        </w:rPr>
        <w:t>一緒に投かん</w:t>
      </w:r>
      <w:r w:rsidRPr="00415C2A">
        <w:rPr>
          <w:rFonts w:asciiTheme="minorEastAsia" w:eastAsiaTheme="minorEastAsia" w:hAnsiTheme="minorEastAsia" w:cstheme="minorBidi"/>
          <w:color w:val="auto"/>
        </w:rPr>
        <w:t xml:space="preserve">しなければならない。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２</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工事費内訳書は、入札会場で作成することは認めず、その作成権限を代理人に委任することはできない。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３</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工事費内訳書は、別記第</w:t>
      </w:r>
      <w:r w:rsidR="005E0385">
        <w:rPr>
          <w:rFonts w:asciiTheme="minorEastAsia" w:eastAsiaTheme="minorEastAsia" w:hAnsiTheme="minorEastAsia" w:cstheme="minorBidi" w:hint="eastAsia"/>
          <w:color w:val="auto"/>
        </w:rPr>
        <w:t>３</w:t>
      </w:r>
      <w:r w:rsidRPr="00415C2A">
        <w:rPr>
          <w:rFonts w:asciiTheme="minorEastAsia" w:eastAsiaTheme="minorEastAsia" w:hAnsiTheme="minorEastAsia" w:cstheme="minorBidi"/>
          <w:color w:val="auto"/>
        </w:rPr>
        <w:t xml:space="preserve">号様式によるものとする。ただし、同様式に記載すべき事項の記載があれば、必ずしも当該様式によらなくてもよいものとする。 </w:t>
      </w:r>
    </w:p>
    <w:p w:rsidR="00BD2DDF" w:rsidRDefault="00BD2DDF"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（入札の取りやめ等）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第７条</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次の各号のいずれかに該当する場合は、入札の執行を延期若しくは取りやめ、又は当該入札者を入札に参加させない措置をとるものとし、直ちに該当する入札参加者に伝えなければならない。 </w:t>
      </w:r>
    </w:p>
    <w:p w:rsidR="00415C2A" w:rsidRPr="00415C2A" w:rsidRDefault="00415C2A" w:rsidP="00BD2DDF">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（１）天災その他やむを得ない理由があると認められるとき </w:t>
      </w:r>
    </w:p>
    <w:p w:rsidR="00415C2A" w:rsidRPr="00415C2A" w:rsidRDefault="00415C2A" w:rsidP="00856F15">
      <w:pPr>
        <w:pStyle w:val="Default"/>
        <w:ind w:leftChars="100" w:left="69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（２）入札者が談合し、又は不穏な行動をする等、入札を公正に執行することができないと認められるとき </w:t>
      </w:r>
    </w:p>
    <w:p w:rsidR="00BD2DDF" w:rsidRDefault="00BD2DDF"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（入札の辞退）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第８条</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入札者は、開札が行われるまでは、いつでも辞退することができる。 </w:t>
      </w:r>
    </w:p>
    <w:p w:rsidR="00415C2A" w:rsidRPr="00415C2A" w:rsidRDefault="00415C2A" w:rsidP="000B483E">
      <w:pPr>
        <w:pStyle w:val="Default"/>
        <w:ind w:left="240" w:hangingChars="100" w:hanging="240"/>
        <w:jc w:val="both"/>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２</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入札者が入札を辞退するときは、その旨を次に掲げる方法により申し出るものとする。 </w:t>
      </w:r>
    </w:p>
    <w:p w:rsidR="00415C2A" w:rsidRPr="00415C2A" w:rsidRDefault="00415C2A" w:rsidP="00856F15">
      <w:pPr>
        <w:pStyle w:val="Default"/>
        <w:ind w:leftChars="100" w:left="69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（１）入札執行前にあっては、別記第</w:t>
      </w:r>
      <w:r w:rsidR="005E0385">
        <w:rPr>
          <w:rFonts w:asciiTheme="minorEastAsia" w:eastAsiaTheme="minorEastAsia" w:hAnsiTheme="minorEastAsia" w:cstheme="minorBidi" w:hint="eastAsia"/>
          <w:color w:val="auto"/>
        </w:rPr>
        <w:t>４</w:t>
      </w:r>
      <w:r w:rsidRPr="00415C2A">
        <w:rPr>
          <w:rFonts w:asciiTheme="minorEastAsia" w:eastAsiaTheme="minorEastAsia" w:hAnsiTheme="minorEastAsia" w:cstheme="minorBidi"/>
          <w:color w:val="auto"/>
        </w:rPr>
        <w:t xml:space="preserve">号様式による入札辞退届を契約担当者に直接持参し、又は郵送する（いずれの場合も、入札日の前日までに到達しなければならないものとする。）。 </w:t>
      </w:r>
    </w:p>
    <w:p w:rsidR="00415C2A" w:rsidRPr="00415C2A" w:rsidRDefault="00415C2A" w:rsidP="00856F15">
      <w:pPr>
        <w:pStyle w:val="Default"/>
        <w:ind w:leftChars="100" w:left="69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（２）入札執行中にあっては、前号の入札辞退届又はその旨を記載した入札書を入札執行者に直接提出することを原則とし、口頭による場合はその旨を入札執行者及び立会人の双方に告げて確認を受ける。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３</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入札を辞退した者は、これを理由として不利益な取扱いを受けることはない。 </w:t>
      </w:r>
    </w:p>
    <w:p w:rsidR="00BD2DDF" w:rsidRDefault="00BD2DDF"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（無効の入札）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第９条</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次の各号のいずれかに該当する場合は、当該入札書を無効とする。 </w:t>
      </w:r>
    </w:p>
    <w:p w:rsidR="00BD2DDF" w:rsidRDefault="00415C2A" w:rsidP="00856F15">
      <w:pPr>
        <w:pStyle w:val="Default"/>
        <w:ind w:leftChars="100" w:left="69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（１）入札参加者の記名及び押印（代理人による入札の場合は、入札参加者の記名及び代理人の記名押印）を欠く入札書</w:t>
      </w:r>
    </w:p>
    <w:p w:rsidR="00415C2A" w:rsidRPr="00415C2A" w:rsidRDefault="00415C2A" w:rsidP="00BD2DDF">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（２）誤字脱字等により、その意思表示が不明瞭である入札書 </w:t>
      </w:r>
    </w:p>
    <w:p w:rsidR="00415C2A" w:rsidRPr="00415C2A" w:rsidRDefault="00415C2A" w:rsidP="00BD2DDF">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（３）入札の金額を訂正した入札</w:t>
      </w:r>
      <w:r w:rsidR="00510057">
        <w:rPr>
          <w:rFonts w:asciiTheme="minorEastAsia" w:eastAsiaTheme="minorEastAsia" w:hAnsiTheme="minorEastAsia" w:cstheme="minorBidi" w:hint="eastAsia"/>
          <w:color w:val="auto"/>
        </w:rPr>
        <w:t>書</w:t>
      </w:r>
      <w:r w:rsidRPr="00415C2A">
        <w:rPr>
          <w:rFonts w:asciiTheme="minorEastAsia" w:eastAsiaTheme="minorEastAsia" w:hAnsiTheme="minorEastAsia" w:cstheme="minorBidi"/>
          <w:color w:val="auto"/>
        </w:rPr>
        <w:t xml:space="preserve">又は金額未記入の入札書 </w:t>
      </w:r>
    </w:p>
    <w:p w:rsidR="00415C2A" w:rsidRPr="00415C2A" w:rsidRDefault="00415C2A" w:rsidP="00BD2DDF">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（４）予定価格を上回る価格の入札をした入札書 </w:t>
      </w:r>
    </w:p>
    <w:p w:rsidR="00415C2A" w:rsidRPr="00415C2A" w:rsidRDefault="00415C2A" w:rsidP="00BD2DDF">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（５）その他、入札の諸条件に違反した入札書 </w:t>
      </w:r>
    </w:p>
    <w:p w:rsidR="00BD2DDF" w:rsidRDefault="00BD2DDF"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（失格の入札）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第10条</w:t>
      </w:r>
      <w:r w:rsidR="00BD2DDF">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次の各号のいずれかに該当する場合は、その者を失格とする。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（１）入札に参加する資格のない者が入札をしたとき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（２）委任状を持参しない代理人が入札をしたとき </w:t>
      </w:r>
    </w:p>
    <w:p w:rsidR="00415C2A" w:rsidRPr="00415C2A" w:rsidRDefault="00415C2A" w:rsidP="00856F15">
      <w:pPr>
        <w:pStyle w:val="Default"/>
        <w:ind w:left="48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（３）２人以上の入札参加者の代理をした者が入札をしたとき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lastRenderedPageBreak/>
        <w:t>（</w:t>
      </w:r>
      <w:r w:rsidR="00510057">
        <w:rPr>
          <w:rFonts w:asciiTheme="minorEastAsia" w:eastAsiaTheme="minorEastAsia" w:hAnsiTheme="minorEastAsia" w:cstheme="minorBidi" w:hint="eastAsia"/>
          <w:color w:val="auto"/>
        </w:rPr>
        <w:t>４</w:t>
      </w:r>
      <w:r w:rsidRPr="00415C2A">
        <w:rPr>
          <w:rFonts w:asciiTheme="minorEastAsia" w:eastAsiaTheme="minorEastAsia" w:hAnsiTheme="minorEastAsia" w:cstheme="minorBidi"/>
          <w:color w:val="auto"/>
        </w:rPr>
        <w:t xml:space="preserve">）所定の入札箱に投かんしなかったとき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w:t>
      </w:r>
      <w:r w:rsidR="00510057">
        <w:rPr>
          <w:rFonts w:asciiTheme="minorEastAsia" w:eastAsiaTheme="minorEastAsia" w:hAnsiTheme="minorEastAsia" w:cstheme="minorBidi" w:hint="eastAsia"/>
          <w:color w:val="auto"/>
        </w:rPr>
        <w:t>５</w:t>
      </w:r>
      <w:r w:rsidRPr="00415C2A">
        <w:rPr>
          <w:rFonts w:asciiTheme="minorEastAsia" w:eastAsiaTheme="minorEastAsia" w:hAnsiTheme="minorEastAsia" w:cstheme="minorBidi"/>
          <w:color w:val="auto"/>
        </w:rPr>
        <w:t xml:space="preserve">）最低制限価格を下回る入札書記載金額の入札をしたとき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w:t>
      </w:r>
      <w:r w:rsidR="00510057">
        <w:rPr>
          <w:rFonts w:asciiTheme="minorEastAsia" w:eastAsiaTheme="minorEastAsia" w:hAnsiTheme="minorEastAsia" w:cstheme="minorBidi" w:hint="eastAsia"/>
          <w:color w:val="auto"/>
        </w:rPr>
        <w:t>６</w:t>
      </w:r>
      <w:r w:rsidRPr="00415C2A">
        <w:rPr>
          <w:rFonts w:asciiTheme="minorEastAsia" w:eastAsiaTheme="minorEastAsia" w:hAnsiTheme="minorEastAsia" w:cstheme="minorBidi"/>
          <w:color w:val="auto"/>
        </w:rPr>
        <w:t>）第1</w:t>
      </w:r>
      <w:r w:rsidR="00510057">
        <w:rPr>
          <w:rFonts w:asciiTheme="minorEastAsia" w:eastAsiaTheme="minorEastAsia" w:hAnsiTheme="minorEastAsia" w:cstheme="minorBidi" w:hint="eastAsia"/>
          <w:color w:val="auto"/>
        </w:rPr>
        <w:t>3</w:t>
      </w:r>
      <w:r w:rsidRPr="00415C2A">
        <w:rPr>
          <w:rFonts w:asciiTheme="minorEastAsia" w:eastAsiaTheme="minorEastAsia" w:hAnsiTheme="minorEastAsia" w:cstheme="minorBidi"/>
          <w:color w:val="auto"/>
        </w:rPr>
        <w:t xml:space="preserve">条のくじに参加しないとき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w:t>
      </w:r>
      <w:r w:rsidR="00510057">
        <w:rPr>
          <w:rFonts w:asciiTheme="minorEastAsia" w:eastAsiaTheme="minorEastAsia" w:hAnsiTheme="minorEastAsia" w:cstheme="minorBidi" w:hint="eastAsia"/>
          <w:color w:val="auto"/>
        </w:rPr>
        <w:t>７</w:t>
      </w:r>
      <w:r w:rsidRPr="00415C2A">
        <w:rPr>
          <w:rFonts w:asciiTheme="minorEastAsia" w:eastAsiaTheme="minorEastAsia" w:hAnsiTheme="minorEastAsia" w:cstheme="minorBidi"/>
          <w:color w:val="auto"/>
        </w:rPr>
        <w:t xml:space="preserve">）明らかに談合によると認められる入札をしたとき </w:t>
      </w:r>
    </w:p>
    <w:p w:rsidR="00415C2A" w:rsidRPr="00415C2A" w:rsidRDefault="00415C2A" w:rsidP="002C2EA6">
      <w:pPr>
        <w:pStyle w:val="Default"/>
        <w:ind w:left="48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w:t>
      </w:r>
      <w:r w:rsidR="00510057">
        <w:rPr>
          <w:rFonts w:asciiTheme="minorEastAsia" w:eastAsiaTheme="minorEastAsia" w:hAnsiTheme="minorEastAsia" w:cstheme="minorBidi" w:hint="eastAsia"/>
          <w:color w:val="auto"/>
        </w:rPr>
        <w:t>８</w:t>
      </w:r>
      <w:r w:rsidRPr="00415C2A">
        <w:rPr>
          <w:rFonts w:asciiTheme="minorEastAsia" w:eastAsiaTheme="minorEastAsia" w:hAnsiTheme="minorEastAsia" w:cstheme="minorBidi"/>
          <w:color w:val="auto"/>
        </w:rPr>
        <w:t xml:space="preserve">）工事費内訳書を提出しないとき </w:t>
      </w:r>
    </w:p>
    <w:p w:rsidR="00415C2A" w:rsidRPr="00415C2A" w:rsidRDefault="00415C2A"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（落札者の決定方法） </w:t>
      </w:r>
    </w:p>
    <w:p w:rsidR="00B52680"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第11条</w:t>
      </w:r>
      <w:r w:rsidR="00B52680">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当該内容に適合した契約の履行を確保するため、予定価格と最低制限価格の範囲内で最低の価格をもって入札した者を落札者とする。 </w:t>
      </w:r>
    </w:p>
    <w:p w:rsidR="00B52680" w:rsidRDefault="00B52680"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（落札宣言）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第1</w:t>
      </w:r>
      <w:r w:rsidR="006C768D">
        <w:rPr>
          <w:rFonts w:asciiTheme="minorEastAsia" w:eastAsiaTheme="minorEastAsia" w:hAnsiTheme="minorEastAsia" w:cstheme="minorBidi" w:hint="eastAsia"/>
          <w:color w:val="auto"/>
        </w:rPr>
        <w:t>2</w:t>
      </w:r>
      <w:r w:rsidRPr="00415C2A">
        <w:rPr>
          <w:rFonts w:asciiTheme="minorEastAsia" w:eastAsiaTheme="minorEastAsia" w:hAnsiTheme="minorEastAsia" w:cstheme="minorBidi"/>
          <w:color w:val="auto"/>
        </w:rPr>
        <w:t>条</w:t>
      </w:r>
      <w:r w:rsidR="00B52680">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落札となる入札があったときは、工事名、入札書記載金額に100分の８を加算した金額で落札した旨及び落札者を宣言して、落札を決定する。 </w:t>
      </w:r>
    </w:p>
    <w:p w:rsidR="00415C2A" w:rsidRPr="006C768D" w:rsidRDefault="00415C2A"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（同額等の入札者が２者以上ある場合の落札者の決定方法）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第1</w:t>
      </w:r>
      <w:r w:rsidR="006C768D">
        <w:rPr>
          <w:rFonts w:asciiTheme="minorEastAsia" w:eastAsiaTheme="minorEastAsia" w:hAnsiTheme="minorEastAsia" w:cstheme="minorBidi" w:hint="eastAsia"/>
          <w:color w:val="auto"/>
        </w:rPr>
        <w:t>3</w:t>
      </w:r>
      <w:r w:rsidRPr="00415C2A">
        <w:rPr>
          <w:rFonts w:asciiTheme="minorEastAsia" w:eastAsiaTheme="minorEastAsia" w:hAnsiTheme="minorEastAsia" w:cstheme="minorBidi"/>
          <w:color w:val="auto"/>
        </w:rPr>
        <w:t>条</w:t>
      </w:r>
      <w:r w:rsidR="00856F15">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落札となるべき同額の入札をした者が２者以上あるときは、直ちにくじを引かせて落札者を決定する。このとき、入札者は、当該くじへの参加を辞退することができない。くじへの参加を辞退する者は、第10条第１項第</w:t>
      </w:r>
      <w:r w:rsidR="006C768D">
        <w:rPr>
          <w:rFonts w:asciiTheme="minorEastAsia" w:eastAsiaTheme="minorEastAsia" w:hAnsiTheme="minorEastAsia" w:cstheme="minorBidi" w:hint="eastAsia"/>
          <w:color w:val="auto"/>
        </w:rPr>
        <w:t>６</w:t>
      </w:r>
      <w:r w:rsidRPr="00415C2A">
        <w:rPr>
          <w:rFonts w:asciiTheme="minorEastAsia" w:eastAsiaTheme="minorEastAsia" w:hAnsiTheme="minorEastAsia" w:cstheme="minorBidi"/>
          <w:color w:val="auto"/>
        </w:rPr>
        <w:t xml:space="preserve">号により失格とするとともに、落札したにもかかわらず契約締結を辞退したものとして取り扱う。 </w:t>
      </w:r>
    </w:p>
    <w:p w:rsidR="00415C2A" w:rsidRPr="006C768D" w:rsidRDefault="00415C2A"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（再度入札）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第1</w:t>
      </w:r>
      <w:r w:rsidR="006C768D">
        <w:rPr>
          <w:rFonts w:asciiTheme="minorEastAsia" w:eastAsiaTheme="minorEastAsia" w:hAnsiTheme="minorEastAsia" w:cstheme="minorBidi" w:hint="eastAsia"/>
          <w:color w:val="auto"/>
        </w:rPr>
        <w:t>4</w:t>
      </w:r>
      <w:r w:rsidRPr="00415C2A">
        <w:rPr>
          <w:rFonts w:asciiTheme="minorEastAsia" w:eastAsiaTheme="minorEastAsia" w:hAnsiTheme="minorEastAsia" w:cstheme="minorBidi"/>
          <w:color w:val="auto"/>
        </w:rPr>
        <w:t>条</w:t>
      </w:r>
      <w:r w:rsidR="00B52680">
        <w:rPr>
          <w:rFonts w:asciiTheme="minorEastAsia" w:eastAsiaTheme="minorEastAsia" w:hAnsiTheme="minorEastAsia" w:cstheme="minorBidi" w:hint="eastAsia"/>
          <w:color w:val="auto"/>
        </w:rPr>
        <w:t xml:space="preserve">　</w:t>
      </w:r>
      <w:r w:rsidR="00B52680">
        <w:rPr>
          <w:rFonts w:asciiTheme="minorEastAsia" w:eastAsiaTheme="minorEastAsia" w:hAnsiTheme="minorEastAsia" w:cstheme="minorBidi"/>
          <w:color w:val="auto"/>
        </w:rPr>
        <w:t>開札の結果、落札となるべき入札がないと</w:t>
      </w:r>
      <w:r w:rsidR="00B52680">
        <w:rPr>
          <w:rFonts w:asciiTheme="minorEastAsia" w:eastAsiaTheme="minorEastAsia" w:hAnsiTheme="minorEastAsia" w:cstheme="minorBidi" w:hint="eastAsia"/>
          <w:color w:val="auto"/>
        </w:rPr>
        <w:t>き</w:t>
      </w:r>
      <w:r w:rsidRPr="00415C2A">
        <w:rPr>
          <w:rFonts w:asciiTheme="minorEastAsia" w:eastAsiaTheme="minorEastAsia" w:hAnsiTheme="minorEastAsia" w:cstheme="minorBidi"/>
          <w:color w:val="auto"/>
        </w:rPr>
        <w:t xml:space="preserve">は、直ちに再度の入札を行う。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２</w:t>
      </w:r>
      <w:r w:rsidR="00B52680">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再度入札は、２回（初度入札を含め３回）まで行う。 </w:t>
      </w:r>
    </w:p>
    <w:p w:rsidR="00415C2A" w:rsidRPr="00415C2A" w:rsidRDefault="00B52680" w:rsidP="00856F15">
      <w:pPr>
        <w:pStyle w:val="Default"/>
        <w:ind w:left="240" w:hangingChars="100" w:hanging="240"/>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３　</w:t>
      </w:r>
      <w:r w:rsidR="00415C2A" w:rsidRPr="00415C2A">
        <w:rPr>
          <w:rFonts w:asciiTheme="minorEastAsia" w:eastAsiaTheme="minorEastAsia" w:hAnsiTheme="minorEastAsia" w:cstheme="minorBidi"/>
          <w:color w:val="auto"/>
        </w:rPr>
        <w:t>再度入札において</w:t>
      </w:r>
      <w:r w:rsidR="006C768D">
        <w:rPr>
          <w:rFonts w:asciiTheme="minorEastAsia" w:eastAsiaTheme="minorEastAsia" w:hAnsiTheme="minorEastAsia" w:cstheme="minorBidi" w:hint="eastAsia"/>
          <w:color w:val="auto"/>
        </w:rPr>
        <w:t>、</w:t>
      </w:r>
      <w:r w:rsidR="00415C2A" w:rsidRPr="00415C2A">
        <w:rPr>
          <w:rFonts w:asciiTheme="minorEastAsia" w:eastAsiaTheme="minorEastAsia" w:hAnsiTheme="minorEastAsia" w:cstheme="minorBidi"/>
          <w:color w:val="auto"/>
        </w:rPr>
        <w:t xml:space="preserve">その前回の入札の最低価格以上の入札を行った者は、入札辞退の意思表示があったものとみなす。 </w:t>
      </w:r>
    </w:p>
    <w:p w:rsidR="00415C2A" w:rsidRPr="00415C2A" w:rsidRDefault="00B52680" w:rsidP="00415C2A">
      <w:pPr>
        <w:pStyle w:val="Default"/>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４　</w:t>
      </w:r>
      <w:r w:rsidR="00415C2A" w:rsidRPr="00415C2A">
        <w:rPr>
          <w:rFonts w:asciiTheme="minorEastAsia" w:eastAsiaTheme="minorEastAsia" w:hAnsiTheme="minorEastAsia" w:cstheme="minorBidi"/>
          <w:color w:val="auto"/>
        </w:rPr>
        <w:t xml:space="preserve">次の各号のいずれかに該当する入札者は、再度入札に参加することができない。 </w:t>
      </w:r>
    </w:p>
    <w:p w:rsidR="00415C2A" w:rsidRPr="00415C2A" w:rsidRDefault="00415C2A" w:rsidP="00B52680">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（１）入札を辞退した者 </w:t>
      </w:r>
    </w:p>
    <w:p w:rsidR="00415C2A" w:rsidRPr="00415C2A" w:rsidRDefault="00415C2A" w:rsidP="00B52680">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（２）入札辞退として取り扱われた者 </w:t>
      </w:r>
    </w:p>
    <w:p w:rsidR="00415C2A" w:rsidRPr="00415C2A" w:rsidRDefault="00415C2A" w:rsidP="00B52680">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（３）入札の結果失格となった者 </w:t>
      </w:r>
    </w:p>
    <w:p w:rsidR="00B52680" w:rsidRDefault="00B52680" w:rsidP="00415C2A">
      <w:pPr>
        <w:pStyle w:val="Default"/>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 xml:space="preserve">５　</w:t>
      </w:r>
      <w:r w:rsidR="00415C2A" w:rsidRPr="00415C2A">
        <w:rPr>
          <w:rFonts w:asciiTheme="minorEastAsia" w:eastAsiaTheme="minorEastAsia" w:hAnsiTheme="minorEastAsia" w:cstheme="minorBidi"/>
          <w:color w:val="auto"/>
        </w:rPr>
        <w:t>再度入札に当たって、入札者は工事費内訳書の提出を要しないものとする。</w:t>
      </w:r>
    </w:p>
    <w:p w:rsidR="00B52680" w:rsidRDefault="00B52680"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（更改入札等）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第1</w:t>
      </w:r>
      <w:r w:rsidR="006C768D">
        <w:rPr>
          <w:rFonts w:asciiTheme="minorEastAsia" w:eastAsiaTheme="minorEastAsia" w:hAnsiTheme="minorEastAsia" w:cstheme="minorBidi" w:hint="eastAsia"/>
          <w:color w:val="auto"/>
        </w:rPr>
        <w:t>5</w:t>
      </w:r>
      <w:r w:rsidRPr="00415C2A">
        <w:rPr>
          <w:rFonts w:asciiTheme="minorEastAsia" w:eastAsiaTheme="minorEastAsia" w:hAnsiTheme="minorEastAsia" w:cstheme="minorBidi"/>
          <w:color w:val="auto"/>
        </w:rPr>
        <w:t>条</w:t>
      </w:r>
      <w:r w:rsidR="00B52680">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入札不調（第５条第</w:t>
      </w:r>
      <w:r w:rsidR="006C768D">
        <w:rPr>
          <w:rFonts w:asciiTheme="minorEastAsia" w:eastAsiaTheme="minorEastAsia" w:hAnsiTheme="minorEastAsia" w:cstheme="minorBidi" w:hint="eastAsia"/>
          <w:color w:val="auto"/>
        </w:rPr>
        <w:t>６</w:t>
      </w:r>
      <w:r w:rsidRPr="00415C2A">
        <w:rPr>
          <w:rFonts w:asciiTheme="minorEastAsia" w:eastAsiaTheme="minorEastAsia" w:hAnsiTheme="minorEastAsia" w:cstheme="minorBidi"/>
          <w:color w:val="auto"/>
        </w:rPr>
        <w:t>項の規定により入札が行われなかった場合（以下この条において「入札不成立」という。）及び前条の規定によっても落札者が得られない場合をいう。）の場合は、</w:t>
      </w:r>
      <w:r w:rsidR="001C6922" w:rsidRPr="00415C2A">
        <w:rPr>
          <w:rFonts w:asciiTheme="minorEastAsia" w:eastAsiaTheme="minorEastAsia" w:hAnsiTheme="minorEastAsia" w:cstheme="minorBidi"/>
          <w:color w:val="auto"/>
        </w:rPr>
        <w:t>入札参加資格要件を見直したうえで改めて公告</w:t>
      </w:r>
      <w:r w:rsidRPr="00415C2A">
        <w:rPr>
          <w:rFonts w:asciiTheme="minorEastAsia" w:eastAsiaTheme="minorEastAsia" w:hAnsiTheme="minorEastAsia" w:cstheme="minorBidi"/>
          <w:color w:val="auto"/>
        </w:rPr>
        <w:t>を行</w:t>
      </w:r>
      <w:r w:rsidR="001C6922">
        <w:rPr>
          <w:rFonts w:asciiTheme="minorEastAsia" w:eastAsiaTheme="minorEastAsia" w:hAnsiTheme="minorEastAsia" w:cstheme="minorBidi" w:hint="eastAsia"/>
          <w:color w:val="auto"/>
        </w:rPr>
        <w:t>い</w:t>
      </w:r>
      <w:r w:rsidRPr="00415C2A">
        <w:rPr>
          <w:rFonts w:asciiTheme="minorEastAsia" w:eastAsiaTheme="minorEastAsia" w:hAnsiTheme="minorEastAsia" w:cstheme="minorBidi"/>
          <w:color w:val="auto"/>
        </w:rPr>
        <w:t xml:space="preserve">同一工事（業務）に係る入札（以下「更改入札」という。）を行う。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２</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前項の規定により更改入札を行っても落札者が得られないとき又は更改入札を行</w:t>
      </w:r>
      <w:r w:rsidR="000B483E">
        <w:rPr>
          <w:rFonts w:asciiTheme="minorEastAsia" w:eastAsiaTheme="minorEastAsia" w:hAnsiTheme="minorEastAsia" w:cstheme="minorBidi" w:hint="eastAsia"/>
          <w:color w:val="auto"/>
        </w:rPr>
        <w:t>えない事情がある</w:t>
      </w:r>
      <w:r w:rsidRPr="00415C2A">
        <w:rPr>
          <w:rFonts w:asciiTheme="minorEastAsia" w:eastAsiaTheme="minorEastAsia" w:hAnsiTheme="minorEastAsia" w:cstheme="minorBidi"/>
          <w:color w:val="auto"/>
        </w:rPr>
        <w:t xml:space="preserve">ときは、次の者と随意契約の見積合わせを行う。 </w:t>
      </w:r>
    </w:p>
    <w:p w:rsidR="00415C2A" w:rsidRPr="00415C2A" w:rsidRDefault="00415C2A" w:rsidP="001C6922">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（１）入札参加者が１者しかなく入札不成立であった場合は、当該入札参加者 </w:t>
      </w:r>
    </w:p>
    <w:p w:rsidR="00415C2A" w:rsidRPr="00415C2A" w:rsidRDefault="00415C2A" w:rsidP="00856F15">
      <w:pPr>
        <w:pStyle w:val="Default"/>
        <w:ind w:leftChars="100" w:left="69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（２）入札参加者が１者もなく入札不成立であった場合は、当該入札に係る事業を遂行できると認められる者 </w:t>
      </w:r>
    </w:p>
    <w:p w:rsidR="00415C2A" w:rsidRPr="00415C2A" w:rsidRDefault="00415C2A" w:rsidP="00856F15">
      <w:pPr>
        <w:pStyle w:val="Default"/>
        <w:ind w:leftChars="100" w:left="690" w:hangingChars="200" w:hanging="48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３）入札は行われたが落札者が得られなかった場合は、当初入札及び更改入札（再度入札が行われた場合は、当該再度入札を含む。）を通じて、最低制限価格を下回り失格となった者を除き最低価格の入札者 </w:t>
      </w:r>
    </w:p>
    <w:p w:rsidR="001C6922"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３</w:t>
      </w:r>
      <w:r w:rsidR="00856F15">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前項の随意契約における予定価格調書は、その入札不調となった入札の予定価格調書によらなければならない。</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lastRenderedPageBreak/>
        <w:t xml:space="preserve">（契約書の提出等）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第1</w:t>
      </w:r>
      <w:r w:rsidR="00CE14D2">
        <w:rPr>
          <w:rFonts w:asciiTheme="minorEastAsia" w:eastAsiaTheme="minorEastAsia" w:hAnsiTheme="minorEastAsia" w:cstheme="minorBidi" w:hint="eastAsia"/>
          <w:color w:val="auto"/>
        </w:rPr>
        <w:t>6</w:t>
      </w:r>
      <w:r w:rsidRPr="00415C2A">
        <w:rPr>
          <w:rFonts w:asciiTheme="minorEastAsia" w:eastAsiaTheme="minorEastAsia" w:hAnsiTheme="minorEastAsia" w:cstheme="minorBidi"/>
          <w:color w:val="auto"/>
        </w:rPr>
        <w:t>条</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落札者は、落札決定の日から閉庁日を含む14日以内に</w:t>
      </w:r>
      <w:r w:rsidR="00CE14D2">
        <w:rPr>
          <w:rFonts w:asciiTheme="minorEastAsia" w:eastAsiaTheme="minorEastAsia" w:hAnsiTheme="minorEastAsia" w:cstheme="minorBidi" w:hint="eastAsia"/>
          <w:color w:val="auto"/>
        </w:rPr>
        <w:t>、</w:t>
      </w:r>
      <w:r w:rsidRPr="00415C2A">
        <w:rPr>
          <w:rFonts w:asciiTheme="minorEastAsia" w:eastAsiaTheme="minorEastAsia" w:hAnsiTheme="minorEastAsia" w:cstheme="minorBidi"/>
          <w:color w:val="auto"/>
        </w:rPr>
        <w:t>交付された契約書の案に記名押印し、</w:t>
      </w:r>
      <w:r w:rsidR="00CE14D2">
        <w:rPr>
          <w:rFonts w:asciiTheme="minorEastAsia" w:eastAsiaTheme="minorEastAsia" w:hAnsiTheme="minorEastAsia" w:cstheme="minorBidi" w:hint="eastAsia"/>
          <w:color w:val="auto"/>
        </w:rPr>
        <w:t>センター</w:t>
      </w:r>
      <w:r w:rsidRPr="00415C2A">
        <w:rPr>
          <w:rFonts w:asciiTheme="minorEastAsia" w:eastAsiaTheme="minorEastAsia" w:hAnsiTheme="minorEastAsia" w:cstheme="minorBidi"/>
          <w:color w:val="auto"/>
        </w:rPr>
        <w:t xml:space="preserve">に提出しなければならない。ただし、契約担当者が別途その期日について定めた場合はこの限りではない。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２</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落札者が前項に規定する期間内に契約書の案を提出しないときは、契約を辞退したものとして、随意契約の見積合わせを行うことができる。ただし、その随意契約により決定した相手方が前項に規定する契約書を提出しないときは、随意契約により新たな契約の相手方を決定することはできない。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３</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前項の随意契約の見積合わせは、第11条の規定により、落札辞退者に次いで落札者となるべき者を相手方として行う。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４</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落札者と契約を締結することが公正な取引の秩序を乱すおそれがあって著しく不適当と認められるときは、当該落札決定を取り消す。この場合には、</w:t>
      </w:r>
      <w:r w:rsidR="00CE14D2">
        <w:rPr>
          <w:rFonts w:asciiTheme="minorEastAsia" w:eastAsiaTheme="minorEastAsia" w:hAnsiTheme="minorEastAsia" w:cstheme="minorBidi" w:hint="eastAsia"/>
          <w:color w:val="auto"/>
        </w:rPr>
        <w:t>第２</w:t>
      </w:r>
      <w:r w:rsidR="00CE14D2" w:rsidRPr="00415C2A">
        <w:rPr>
          <w:rFonts w:asciiTheme="minorEastAsia" w:eastAsiaTheme="minorEastAsia" w:hAnsiTheme="minorEastAsia" w:cstheme="minorBidi"/>
          <w:color w:val="auto"/>
        </w:rPr>
        <w:t>項の随意契約の見積合わせ</w:t>
      </w:r>
      <w:r w:rsidRPr="00415C2A">
        <w:rPr>
          <w:rFonts w:asciiTheme="minorEastAsia" w:eastAsiaTheme="minorEastAsia" w:hAnsiTheme="minorEastAsia" w:cstheme="minorBidi"/>
          <w:color w:val="auto"/>
        </w:rPr>
        <w:t xml:space="preserve">により落札者を決定する。 </w:t>
      </w:r>
    </w:p>
    <w:p w:rsidR="00415C2A" w:rsidRPr="00415C2A" w:rsidRDefault="00415C2A"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（現場代理人・技術者届等） </w:t>
      </w:r>
    </w:p>
    <w:p w:rsidR="001C6922"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w:t>
      </w:r>
      <w:r w:rsidR="00CE14D2">
        <w:rPr>
          <w:rFonts w:asciiTheme="minorEastAsia" w:eastAsiaTheme="minorEastAsia" w:hAnsiTheme="minorEastAsia" w:cstheme="minorBidi" w:hint="eastAsia"/>
          <w:color w:val="auto"/>
        </w:rPr>
        <w:t>17</w:t>
      </w:r>
      <w:r w:rsidRPr="00415C2A">
        <w:rPr>
          <w:rFonts w:asciiTheme="minorEastAsia" w:eastAsiaTheme="minorEastAsia" w:hAnsiTheme="minorEastAsia" w:cstheme="minorBidi"/>
          <w:color w:val="auto"/>
        </w:rPr>
        <w:t>条</w:t>
      </w:r>
      <w:r w:rsidR="00856F15">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落札者は、契約の締結に際し、別に定める現場代理人・技術者届を提出しなければならない。</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２</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現場代理人の常駐及び技術者の専任配置等に関して、契約内容や建設業法（昭和24年法律第100号）に違反すると認められるときは、落札決定を取り消す。前項の届出で入札の参加申請時に届け出た配置予定技術者を理由なく変更したときも同様とする。 </w:t>
      </w:r>
    </w:p>
    <w:p w:rsidR="00415C2A" w:rsidRPr="00415C2A" w:rsidRDefault="00415C2A" w:rsidP="00856F15">
      <w:pPr>
        <w:pStyle w:val="Default"/>
        <w:ind w:left="240" w:hangingChars="100" w:hanging="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３</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前項において落札決定を取り消す場合の取扱いについては、前条第４項の規定を準用する。 </w:t>
      </w:r>
    </w:p>
    <w:p w:rsidR="001C6922" w:rsidRDefault="001C6922"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（契約の保証金） </w:t>
      </w:r>
    </w:p>
    <w:p w:rsidR="00415C2A" w:rsidRDefault="00415C2A" w:rsidP="00CB2992">
      <w:pPr>
        <w:pStyle w:val="Default"/>
        <w:ind w:left="240" w:hangingChars="100" w:hanging="240"/>
        <w:jc w:val="both"/>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w:t>
      </w:r>
      <w:r w:rsidR="00CB2992">
        <w:rPr>
          <w:rFonts w:asciiTheme="minorEastAsia" w:eastAsiaTheme="minorEastAsia" w:hAnsiTheme="minorEastAsia" w:cstheme="minorBidi" w:hint="eastAsia"/>
          <w:color w:val="auto"/>
        </w:rPr>
        <w:t>18</w:t>
      </w:r>
      <w:r w:rsidRPr="00415C2A">
        <w:rPr>
          <w:rFonts w:asciiTheme="minorEastAsia" w:eastAsiaTheme="minorEastAsia" w:hAnsiTheme="minorEastAsia" w:cstheme="minorBidi"/>
          <w:color w:val="auto"/>
        </w:rPr>
        <w:t>条</w:t>
      </w:r>
      <w:r w:rsidR="001C6922">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落札者は、契約の締結に際し、</w:t>
      </w:r>
      <w:r w:rsidR="00CB2992">
        <w:rPr>
          <w:rFonts w:asciiTheme="minorEastAsia" w:eastAsiaTheme="minorEastAsia" w:hAnsiTheme="minorEastAsia" w:cstheme="minorBidi" w:hint="eastAsia"/>
          <w:color w:val="auto"/>
        </w:rPr>
        <w:t>契約金額の100分の10以上の額の</w:t>
      </w:r>
      <w:r w:rsidRPr="00415C2A">
        <w:rPr>
          <w:rFonts w:asciiTheme="minorEastAsia" w:eastAsiaTheme="minorEastAsia" w:hAnsiTheme="minorEastAsia" w:cstheme="minorBidi"/>
          <w:color w:val="auto"/>
        </w:rPr>
        <w:t>契約保証金を落札決定後速やかに納付しなければならない。ただし、</w:t>
      </w:r>
      <w:r w:rsidR="00CB2992">
        <w:rPr>
          <w:rFonts w:asciiTheme="minorEastAsia" w:eastAsiaTheme="minorEastAsia" w:hAnsiTheme="minorEastAsia" w:cstheme="minorBidi" w:hint="eastAsia"/>
          <w:color w:val="auto"/>
        </w:rPr>
        <w:t>次項</w:t>
      </w:r>
      <w:r w:rsidRPr="00415C2A">
        <w:rPr>
          <w:rFonts w:asciiTheme="minorEastAsia" w:eastAsiaTheme="minorEastAsia" w:hAnsiTheme="minorEastAsia" w:cstheme="minorBidi"/>
          <w:color w:val="auto"/>
        </w:rPr>
        <w:t>の規定により免除された場合又は第</w:t>
      </w:r>
      <w:r w:rsidR="00CB2992">
        <w:rPr>
          <w:rFonts w:asciiTheme="minorEastAsia" w:eastAsiaTheme="minorEastAsia" w:hAnsiTheme="minorEastAsia" w:cstheme="minorBidi" w:hint="eastAsia"/>
          <w:color w:val="auto"/>
        </w:rPr>
        <w:t>３</w:t>
      </w:r>
      <w:r w:rsidRPr="00415C2A">
        <w:rPr>
          <w:rFonts w:asciiTheme="minorEastAsia" w:eastAsiaTheme="minorEastAsia" w:hAnsiTheme="minorEastAsia" w:cstheme="minorBidi"/>
          <w:color w:val="auto"/>
        </w:rPr>
        <w:t xml:space="preserve">項の規定による契約保証金に代わる担保を提供した場合は、この限りではない。 </w:t>
      </w:r>
    </w:p>
    <w:p w:rsidR="007949C2" w:rsidRPr="007949C2" w:rsidRDefault="00CB2992" w:rsidP="007949C2">
      <w:pPr>
        <w:widowControl/>
        <w:wordWrap w:val="0"/>
        <w:spacing w:line="336" w:lineRule="atLeast"/>
        <w:ind w:left="240" w:hangingChars="100" w:hanging="240"/>
        <w:jc w:val="left"/>
        <w:rPr>
          <w:rFonts w:ascii="ＭＳ 明朝" w:eastAsia="ＭＳ 明朝" w:hAnsi="ＭＳ 明朝" w:cs="ＭＳ Ｐゴシック"/>
          <w:kern w:val="0"/>
          <w:sz w:val="24"/>
          <w:szCs w:val="24"/>
        </w:rPr>
      </w:pPr>
      <w:r w:rsidRPr="00520528">
        <w:rPr>
          <w:rFonts w:asciiTheme="minorEastAsia" w:hAnsiTheme="minorEastAsia" w:hint="eastAsia"/>
          <w:sz w:val="24"/>
          <w:szCs w:val="24"/>
        </w:rPr>
        <w:t xml:space="preserve">２　</w:t>
      </w:r>
      <w:r w:rsidR="00520528" w:rsidRPr="00520528">
        <w:rPr>
          <w:rFonts w:ascii="ＭＳ 明朝" w:eastAsia="ＭＳ 明朝" w:hAnsi="ＭＳ 明朝" w:hint="eastAsia"/>
          <w:sz w:val="24"/>
          <w:szCs w:val="24"/>
        </w:rPr>
        <w:t>次の各号のいずれかに該当する場合は、契約保証金の</w:t>
      </w:r>
      <w:r w:rsidR="0087382C">
        <w:rPr>
          <w:rFonts w:ascii="ＭＳ 明朝" w:eastAsia="ＭＳ 明朝" w:hAnsi="ＭＳ 明朝" w:hint="eastAsia"/>
          <w:sz w:val="24"/>
          <w:szCs w:val="24"/>
        </w:rPr>
        <w:t>納付を免除する</w:t>
      </w:r>
      <w:r w:rsidR="00520528" w:rsidRPr="00520528">
        <w:rPr>
          <w:rFonts w:ascii="ＭＳ 明朝" w:eastAsia="ＭＳ 明朝" w:hAnsi="ＭＳ 明朝" w:hint="eastAsia"/>
          <w:sz w:val="24"/>
          <w:szCs w:val="24"/>
        </w:rPr>
        <w:t>。</w:t>
      </w:r>
    </w:p>
    <w:p w:rsidR="007949C2" w:rsidRPr="007949C2" w:rsidRDefault="00520528" w:rsidP="00520528">
      <w:pPr>
        <w:widowControl/>
        <w:wordWrap w:val="0"/>
        <w:spacing w:line="336" w:lineRule="atLeast"/>
        <w:ind w:leftChars="100" w:left="690" w:hangingChars="200" w:hanging="480"/>
        <w:jc w:val="left"/>
        <w:rPr>
          <w:rFonts w:ascii="ＭＳ 明朝" w:eastAsia="ＭＳ 明朝" w:hAnsi="ＭＳ 明朝" w:cs="ＭＳ Ｐゴシック"/>
          <w:kern w:val="0"/>
          <w:sz w:val="24"/>
          <w:szCs w:val="24"/>
        </w:rPr>
      </w:pPr>
      <w:bookmarkStart w:id="0" w:name="at40cl1it1"/>
      <w:r>
        <w:rPr>
          <w:rFonts w:ascii="ＭＳ 明朝" w:eastAsia="ＭＳ 明朝" w:hAnsi="ＭＳ 明朝" w:cs="ＭＳ Ｐゴシック" w:hint="eastAsia"/>
          <w:kern w:val="0"/>
          <w:sz w:val="24"/>
          <w:szCs w:val="24"/>
        </w:rPr>
        <w:t>（１）</w:t>
      </w:r>
      <w:bookmarkStart w:id="1" w:name="at40cl1it4"/>
      <w:bookmarkEnd w:id="0"/>
      <w:r>
        <w:rPr>
          <w:rFonts w:ascii="ＭＳ 明朝" w:eastAsia="ＭＳ 明朝" w:hAnsi="ＭＳ 明朝" w:cs="ＭＳ Ｐゴシック" w:hint="eastAsia"/>
          <w:kern w:val="0"/>
          <w:sz w:val="24"/>
          <w:szCs w:val="24"/>
        </w:rPr>
        <w:t>落札者</w:t>
      </w:r>
      <w:r w:rsidRPr="007949C2">
        <w:rPr>
          <w:rFonts w:ascii="ＭＳ 明朝" w:eastAsia="ＭＳ 明朝" w:hAnsi="ＭＳ 明朝" w:cs="ＭＳ Ｐゴシック" w:hint="eastAsia"/>
          <w:kern w:val="0"/>
          <w:sz w:val="24"/>
          <w:szCs w:val="24"/>
        </w:rPr>
        <w:t>が保険会社との間に</w:t>
      </w:r>
      <w:r>
        <w:rPr>
          <w:rFonts w:ascii="ＭＳ 明朝" w:eastAsia="ＭＳ 明朝" w:hAnsi="ＭＳ 明朝" w:cs="ＭＳ Ｐゴシック" w:hint="eastAsia"/>
          <w:kern w:val="0"/>
          <w:sz w:val="24"/>
          <w:szCs w:val="24"/>
        </w:rPr>
        <w:t>センター</w:t>
      </w:r>
      <w:r w:rsidRPr="007949C2">
        <w:rPr>
          <w:rFonts w:ascii="ＭＳ 明朝" w:eastAsia="ＭＳ 明朝" w:hAnsi="ＭＳ 明朝" w:cs="ＭＳ Ｐゴシック" w:hint="eastAsia"/>
          <w:kern w:val="0"/>
          <w:sz w:val="24"/>
          <w:szCs w:val="24"/>
        </w:rPr>
        <w:t>を被保険者とする履行保証保険契約を結んだとき。</w:t>
      </w:r>
      <w:bookmarkEnd w:id="1"/>
    </w:p>
    <w:p w:rsidR="007949C2" w:rsidRPr="007949C2" w:rsidRDefault="00520528" w:rsidP="00520528">
      <w:pPr>
        <w:widowControl/>
        <w:wordWrap w:val="0"/>
        <w:spacing w:line="336" w:lineRule="atLeast"/>
        <w:ind w:firstLineChars="100" w:firstLine="240"/>
        <w:jc w:val="left"/>
        <w:rPr>
          <w:rFonts w:ascii="ＭＳ 明朝" w:eastAsia="ＭＳ 明朝" w:hAnsi="ＭＳ 明朝" w:cs="ＭＳ Ｐゴシック"/>
          <w:kern w:val="0"/>
          <w:sz w:val="24"/>
          <w:szCs w:val="24"/>
        </w:rPr>
      </w:pPr>
      <w:bookmarkStart w:id="2" w:name="at40cl1it5"/>
      <w:r>
        <w:rPr>
          <w:rFonts w:ascii="ＭＳ 明朝" w:eastAsia="ＭＳ 明朝" w:hAnsi="ＭＳ 明朝" w:cs="ＭＳ Ｐゴシック" w:hint="eastAsia"/>
          <w:kern w:val="0"/>
          <w:sz w:val="24"/>
          <w:szCs w:val="24"/>
        </w:rPr>
        <w:t>（２）落札者</w:t>
      </w:r>
      <w:r w:rsidR="007949C2" w:rsidRPr="007949C2">
        <w:rPr>
          <w:rFonts w:ascii="ＭＳ 明朝" w:eastAsia="ＭＳ 明朝" w:hAnsi="ＭＳ 明朝" w:cs="ＭＳ Ｐゴシック" w:hint="eastAsia"/>
          <w:kern w:val="0"/>
          <w:sz w:val="24"/>
          <w:szCs w:val="24"/>
        </w:rPr>
        <w:t>から委託を受けた保険会社と工事履行保証契約を結んだとき。</w:t>
      </w:r>
      <w:bookmarkEnd w:id="2"/>
    </w:p>
    <w:p w:rsidR="007949C2" w:rsidRPr="007949C2" w:rsidRDefault="00520528" w:rsidP="00520528">
      <w:pPr>
        <w:widowControl/>
        <w:wordWrap w:val="0"/>
        <w:spacing w:line="336" w:lineRule="atLeast"/>
        <w:ind w:left="240" w:hangingChars="100" w:hanging="240"/>
        <w:jc w:val="left"/>
        <w:rPr>
          <w:rFonts w:ascii="ＭＳ 明朝" w:eastAsia="ＭＳ 明朝" w:hAnsi="ＭＳ 明朝" w:cs="ＭＳ Ｐゴシック"/>
          <w:kern w:val="0"/>
          <w:sz w:val="24"/>
          <w:szCs w:val="24"/>
        </w:rPr>
      </w:pPr>
      <w:bookmarkStart w:id="3" w:name="at41"/>
      <w:r>
        <w:rPr>
          <w:rFonts w:ascii="ＭＳ 明朝" w:eastAsia="ＭＳ 明朝" w:hAnsi="ＭＳ 明朝" w:cs="ＭＳ Ｐゴシック" w:hint="eastAsia"/>
          <w:kern w:val="0"/>
          <w:sz w:val="24"/>
          <w:szCs w:val="24"/>
        </w:rPr>
        <w:t>３</w:t>
      </w:r>
      <w:bookmarkStart w:id="4" w:name="at41cl1"/>
      <w:bookmarkEnd w:id="3"/>
      <w:r>
        <w:rPr>
          <w:rFonts w:ascii="ＭＳ 明朝" w:eastAsia="ＭＳ 明朝" w:hAnsi="ＭＳ 明朝" w:cs="ＭＳ Ｐゴシック" w:hint="eastAsia"/>
          <w:kern w:val="0"/>
          <w:sz w:val="24"/>
          <w:szCs w:val="24"/>
        </w:rPr>
        <w:t xml:space="preserve">　</w:t>
      </w:r>
      <w:r w:rsidRPr="007949C2">
        <w:rPr>
          <w:rFonts w:ascii="ＭＳ 明朝" w:eastAsia="ＭＳ 明朝" w:hAnsi="ＭＳ 明朝" w:cs="ＭＳ Ｐゴシック" w:hint="eastAsia"/>
          <w:kern w:val="0"/>
          <w:sz w:val="24"/>
          <w:szCs w:val="24"/>
        </w:rPr>
        <w:t>契約保証金の納付は、次に掲げるものを担保として提供することをもってこれに代えることができる。</w:t>
      </w:r>
      <w:bookmarkEnd w:id="4"/>
    </w:p>
    <w:p w:rsidR="00483B8E" w:rsidRDefault="00520528" w:rsidP="00483B8E">
      <w:pPr>
        <w:widowControl/>
        <w:spacing w:line="336" w:lineRule="atLeast"/>
        <w:ind w:leftChars="100" w:left="210"/>
        <w:rPr>
          <w:rFonts w:ascii="ＭＳ 明朝" w:eastAsia="ＭＳ 明朝" w:hAnsi="ＭＳ 明朝"/>
          <w:sz w:val="24"/>
          <w:szCs w:val="24"/>
        </w:rPr>
      </w:pPr>
      <w:bookmarkStart w:id="5" w:name="at41cl1it1"/>
      <w:r>
        <w:rPr>
          <w:rFonts w:ascii="ＭＳ 明朝" w:eastAsia="ＭＳ 明朝" w:hAnsi="ＭＳ 明朝" w:cs="ＭＳ Ｐゴシック" w:hint="eastAsia"/>
          <w:kern w:val="0"/>
          <w:sz w:val="24"/>
          <w:szCs w:val="24"/>
        </w:rPr>
        <w:t>（１）</w:t>
      </w:r>
      <w:bookmarkStart w:id="6" w:name="at11cl1it5"/>
      <w:r w:rsidR="00483B8E" w:rsidRPr="00483B8E">
        <w:rPr>
          <w:rFonts w:ascii="ＭＳ 明朝" w:eastAsia="ＭＳ 明朝" w:hAnsi="ＭＳ 明朝" w:hint="eastAsia"/>
          <w:sz w:val="24"/>
          <w:szCs w:val="24"/>
        </w:rPr>
        <w:t>出資の受入れ、預り金及び金利等の取締りに関する法律(昭和29年法律第195号)</w:t>
      </w:r>
    </w:p>
    <w:p w:rsidR="007949C2" w:rsidRPr="007949C2" w:rsidRDefault="00483B8E" w:rsidP="00483B8E">
      <w:pPr>
        <w:widowControl/>
        <w:wordWrap w:val="0"/>
        <w:spacing w:line="336" w:lineRule="atLeast"/>
        <w:ind w:leftChars="100" w:left="210" w:firstLineChars="200" w:firstLine="480"/>
        <w:jc w:val="left"/>
        <w:rPr>
          <w:rFonts w:ascii="ＭＳ 明朝" w:eastAsia="ＭＳ 明朝" w:hAnsi="ＭＳ 明朝" w:cs="ＭＳ Ｐゴシック"/>
          <w:kern w:val="0"/>
          <w:sz w:val="24"/>
          <w:szCs w:val="24"/>
        </w:rPr>
      </w:pPr>
      <w:r w:rsidRPr="00483B8E">
        <w:rPr>
          <w:rFonts w:ascii="ＭＳ 明朝" w:eastAsia="ＭＳ 明朝" w:hAnsi="ＭＳ 明朝" w:hint="eastAsia"/>
          <w:sz w:val="24"/>
          <w:szCs w:val="24"/>
        </w:rPr>
        <w:t>第3条に規定する金融機関</w:t>
      </w:r>
      <w:bookmarkEnd w:id="5"/>
      <w:bookmarkEnd w:id="6"/>
      <w:r>
        <w:rPr>
          <w:rFonts w:ascii="ＭＳ 明朝" w:eastAsia="ＭＳ 明朝" w:hAnsi="ＭＳ 明朝" w:hint="eastAsia"/>
          <w:sz w:val="24"/>
          <w:szCs w:val="24"/>
        </w:rPr>
        <w:t>が保証した小切手及び手形</w:t>
      </w:r>
    </w:p>
    <w:p w:rsidR="007949C2" w:rsidRPr="007949C2" w:rsidRDefault="00520528" w:rsidP="0087382C">
      <w:pPr>
        <w:widowControl/>
        <w:wordWrap w:val="0"/>
        <w:spacing w:line="336" w:lineRule="atLeast"/>
        <w:ind w:leftChars="100" w:left="690" w:hangingChars="200" w:hanging="480"/>
        <w:jc w:val="left"/>
        <w:rPr>
          <w:rFonts w:ascii="ＭＳ 明朝" w:eastAsia="ＭＳ 明朝" w:hAnsi="ＭＳ 明朝" w:cs="ＭＳ Ｐゴシック"/>
          <w:kern w:val="0"/>
          <w:sz w:val="24"/>
          <w:szCs w:val="24"/>
        </w:rPr>
      </w:pPr>
      <w:bookmarkStart w:id="7" w:name="at41cl1it2"/>
      <w:r>
        <w:rPr>
          <w:rFonts w:ascii="ＭＳ 明朝" w:eastAsia="ＭＳ 明朝" w:hAnsi="ＭＳ 明朝" w:cs="ＭＳ Ｐゴシック" w:hint="eastAsia"/>
          <w:kern w:val="0"/>
          <w:sz w:val="24"/>
          <w:szCs w:val="24"/>
        </w:rPr>
        <w:t>（２）</w:t>
      </w:r>
      <w:r w:rsidR="007949C2" w:rsidRPr="007949C2">
        <w:rPr>
          <w:rFonts w:ascii="ＭＳ 明朝" w:eastAsia="ＭＳ 明朝" w:hAnsi="ＭＳ 明朝" w:cs="ＭＳ Ｐゴシック" w:hint="eastAsia"/>
          <w:kern w:val="0"/>
          <w:sz w:val="24"/>
          <w:szCs w:val="24"/>
        </w:rPr>
        <w:t>公共工事の前払金保証事業に関する法律(昭和27年法律第184号)第2条第4項に規定する保証事業会社の保証</w:t>
      </w:r>
      <w:bookmarkEnd w:id="7"/>
    </w:p>
    <w:p w:rsidR="00415C2A" w:rsidRPr="007949C2" w:rsidRDefault="00CB2992" w:rsidP="00CB2992">
      <w:pPr>
        <w:pStyle w:val="Default"/>
        <w:ind w:left="240" w:hangingChars="100" w:hanging="240"/>
        <w:jc w:val="both"/>
        <w:rPr>
          <w:rFonts w:asciiTheme="minorEastAsia" w:eastAsiaTheme="minorEastAsia" w:hAnsiTheme="minorEastAsia" w:cstheme="minorBidi"/>
          <w:color w:val="auto"/>
        </w:rPr>
      </w:pPr>
      <w:r w:rsidRPr="007949C2">
        <w:rPr>
          <w:rFonts w:asciiTheme="minorEastAsia" w:eastAsiaTheme="minorEastAsia" w:hAnsiTheme="minorEastAsia" w:cstheme="minorBidi" w:hint="eastAsia"/>
          <w:color w:val="auto"/>
        </w:rPr>
        <w:t>４</w:t>
      </w:r>
      <w:r w:rsidR="001C6922" w:rsidRPr="007949C2">
        <w:rPr>
          <w:rFonts w:asciiTheme="minorEastAsia" w:eastAsiaTheme="minorEastAsia" w:hAnsiTheme="minorEastAsia" w:cstheme="minorBidi" w:hint="eastAsia"/>
          <w:color w:val="auto"/>
        </w:rPr>
        <w:t xml:space="preserve">　</w:t>
      </w:r>
      <w:r w:rsidR="00415C2A" w:rsidRPr="007949C2">
        <w:rPr>
          <w:rFonts w:asciiTheme="minorEastAsia" w:eastAsiaTheme="minorEastAsia" w:hAnsiTheme="minorEastAsia" w:cstheme="minorBidi"/>
          <w:color w:val="auto"/>
        </w:rPr>
        <w:t xml:space="preserve">落札者は、契約の保証金の免除又は契約の保証金に代わる担保の提供の承認を受けるときには、落札決定後速やかに契約担当者が指示する書類等を提出しなければならない。 </w:t>
      </w:r>
    </w:p>
    <w:p w:rsidR="001C6922" w:rsidRPr="007949C2" w:rsidRDefault="001C6922" w:rsidP="00415C2A">
      <w:pPr>
        <w:pStyle w:val="Default"/>
        <w:rPr>
          <w:rFonts w:asciiTheme="minorEastAsia" w:eastAsiaTheme="minorEastAsia" w:hAnsiTheme="minorEastAsia" w:cstheme="minorBidi"/>
          <w:color w:val="auto"/>
        </w:rPr>
      </w:pPr>
    </w:p>
    <w:p w:rsidR="00415C2A" w:rsidRPr="007949C2" w:rsidRDefault="00415C2A" w:rsidP="00415C2A">
      <w:pPr>
        <w:pStyle w:val="Default"/>
        <w:rPr>
          <w:rFonts w:asciiTheme="minorEastAsia" w:eastAsiaTheme="minorEastAsia" w:hAnsiTheme="minorEastAsia" w:cstheme="minorBidi"/>
          <w:color w:val="auto"/>
        </w:rPr>
      </w:pPr>
      <w:r w:rsidRPr="007949C2">
        <w:rPr>
          <w:rFonts w:asciiTheme="minorEastAsia" w:eastAsiaTheme="minorEastAsia" w:hAnsiTheme="minorEastAsia" w:cstheme="minorBidi"/>
          <w:color w:val="auto"/>
        </w:rPr>
        <w:t xml:space="preserve">（異議の申立て） </w:t>
      </w:r>
    </w:p>
    <w:p w:rsidR="00415C2A" w:rsidRPr="007949C2" w:rsidRDefault="00415C2A" w:rsidP="00856F15">
      <w:pPr>
        <w:pStyle w:val="Default"/>
        <w:ind w:left="240" w:hangingChars="100" w:hanging="240"/>
        <w:rPr>
          <w:rFonts w:asciiTheme="minorEastAsia" w:eastAsiaTheme="minorEastAsia" w:hAnsiTheme="minorEastAsia" w:cstheme="minorBidi"/>
          <w:color w:val="auto"/>
        </w:rPr>
      </w:pPr>
      <w:r w:rsidRPr="007949C2">
        <w:rPr>
          <w:rFonts w:asciiTheme="minorEastAsia" w:eastAsiaTheme="minorEastAsia" w:hAnsiTheme="minorEastAsia" w:cstheme="minorBidi"/>
          <w:color w:val="auto"/>
        </w:rPr>
        <w:t>第</w:t>
      </w:r>
      <w:r w:rsidR="00CB2992" w:rsidRPr="007949C2">
        <w:rPr>
          <w:rFonts w:asciiTheme="minorEastAsia" w:eastAsiaTheme="minorEastAsia" w:hAnsiTheme="minorEastAsia" w:cstheme="minorBidi" w:hint="eastAsia"/>
          <w:color w:val="auto"/>
        </w:rPr>
        <w:t>19</w:t>
      </w:r>
      <w:r w:rsidRPr="007949C2">
        <w:rPr>
          <w:rFonts w:asciiTheme="minorEastAsia" w:eastAsiaTheme="minorEastAsia" w:hAnsiTheme="minorEastAsia" w:cstheme="minorBidi"/>
          <w:color w:val="auto"/>
        </w:rPr>
        <w:t>条</w:t>
      </w:r>
      <w:r w:rsidR="001C6922" w:rsidRPr="007949C2">
        <w:rPr>
          <w:rFonts w:asciiTheme="minorEastAsia" w:eastAsiaTheme="minorEastAsia" w:hAnsiTheme="minorEastAsia" w:cstheme="minorBidi" w:hint="eastAsia"/>
          <w:color w:val="auto"/>
        </w:rPr>
        <w:t xml:space="preserve">　</w:t>
      </w:r>
      <w:r w:rsidRPr="007949C2">
        <w:rPr>
          <w:rFonts w:asciiTheme="minorEastAsia" w:eastAsiaTheme="minorEastAsia" w:hAnsiTheme="minorEastAsia" w:cstheme="minorBidi"/>
          <w:color w:val="auto"/>
        </w:rPr>
        <w:t xml:space="preserve">入札者は、入札後にこの心得、仕様書、設計書、図面その他あらかじめ示した契約条件等についての不明を理由として、異議を申し立てることはできない。 </w:t>
      </w:r>
    </w:p>
    <w:p w:rsidR="001C6922" w:rsidRDefault="001C6922" w:rsidP="00415C2A">
      <w:pPr>
        <w:pStyle w:val="Default"/>
        <w:rPr>
          <w:rFonts w:asciiTheme="minorEastAsia" w:eastAsiaTheme="minorEastAsia" w:hAnsiTheme="minorEastAsia" w:cstheme="minorBidi"/>
          <w:color w:val="auto"/>
        </w:rPr>
      </w:pP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（入札記録）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第2</w:t>
      </w:r>
      <w:r w:rsidR="00CB2992">
        <w:rPr>
          <w:rFonts w:asciiTheme="minorEastAsia" w:eastAsiaTheme="minorEastAsia" w:hAnsiTheme="minorEastAsia" w:cstheme="minorBidi" w:hint="eastAsia"/>
          <w:color w:val="auto"/>
        </w:rPr>
        <w:t>0</w:t>
      </w:r>
      <w:r w:rsidRPr="00415C2A">
        <w:rPr>
          <w:rFonts w:asciiTheme="minorEastAsia" w:eastAsiaTheme="minorEastAsia" w:hAnsiTheme="minorEastAsia" w:cstheme="minorBidi"/>
          <w:color w:val="auto"/>
        </w:rPr>
        <w:t>条</w:t>
      </w:r>
      <w:r w:rsidR="00856F15">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入札結果は、別記第</w:t>
      </w:r>
      <w:r w:rsidR="00381190">
        <w:rPr>
          <w:rFonts w:asciiTheme="minorEastAsia" w:eastAsiaTheme="minorEastAsia" w:hAnsiTheme="minorEastAsia" w:cstheme="minorBidi" w:hint="eastAsia"/>
          <w:color w:val="auto"/>
        </w:rPr>
        <w:t>５</w:t>
      </w:r>
      <w:r w:rsidRPr="00415C2A">
        <w:rPr>
          <w:rFonts w:asciiTheme="minorEastAsia" w:eastAsiaTheme="minorEastAsia" w:hAnsiTheme="minorEastAsia" w:cstheme="minorBidi"/>
          <w:color w:val="auto"/>
        </w:rPr>
        <w:t xml:space="preserve">号様式による入札記録にとりまとめて公表する。 </w:t>
      </w:r>
    </w:p>
    <w:p w:rsidR="001C6922" w:rsidRDefault="001C6922" w:rsidP="00415C2A">
      <w:pPr>
        <w:pStyle w:val="Default"/>
        <w:rPr>
          <w:rFonts w:asciiTheme="minorEastAsia" w:eastAsiaTheme="minorEastAsia" w:hAnsiTheme="minorEastAsia" w:cstheme="minorBidi"/>
          <w:color w:val="auto"/>
        </w:rPr>
      </w:pPr>
    </w:p>
    <w:p w:rsidR="00415C2A" w:rsidRPr="00415C2A" w:rsidRDefault="00415C2A" w:rsidP="001C6922">
      <w:pPr>
        <w:pStyle w:val="Default"/>
        <w:ind w:firstLineChars="300" w:firstLine="72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附</w:t>
      </w:r>
      <w:r w:rsidR="000B483E">
        <w:rPr>
          <w:rFonts w:asciiTheme="minorEastAsia" w:eastAsiaTheme="minorEastAsia" w:hAnsiTheme="minorEastAsia" w:cstheme="minorBidi" w:hint="eastAsia"/>
          <w:color w:val="auto"/>
        </w:rPr>
        <w:t xml:space="preserve">　</w:t>
      </w:r>
      <w:r w:rsidRPr="00415C2A">
        <w:rPr>
          <w:rFonts w:asciiTheme="minorEastAsia" w:eastAsiaTheme="minorEastAsia" w:hAnsiTheme="minorEastAsia" w:cstheme="minorBidi"/>
          <w:color w:val="auto"/>
        </w:rPr>
        <w:t xml:space="preserve">則 </w:t>
      </w:r>
    </w:p>
    <w:p w:rsidR="00415C2A" w:rsidRPr="00415C2A" w:rsidRDefault="00415C2A" w:rsidP="00415C2A">
      <w:pPr>
        <w:pStyle w:val="Default"/>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 xml:space="preserve">（施行期日） </w:t>
      </w:r>
    </w:p>
    <w:p w:rsidR="0032738D" w:rsidRDefault="00415C2A" w:rsidP="00856F15">
      <w:pPr>
        <w:pStyle w:val="Default"/>
        <w:ind w:firstLineChars="100" w:firstLine="240"/>
        <w:rPr>
          <w:rFonts w:asciiTheme="minorEastAsia" w:eastAsiaTheme="minorEastAsia" w:hAnsiTheme="minorEastAsia" w:cstheme="minorBidi"/>
          <w:color w:val="auto"/>
        </w:rPr>
      </w:pPr>
      <w:r w:rsidRPr="00415C2A">
        <w:rPr>
          <w:rFonts w:asciiTheme="minorEastAsia" w:eastAsiaTheme="minorEastAsia" w:hAnsiTheme="minorEastAsia" w:cstheme="minorBidi"/>
          <w:color w:val="auto"/>
        </w:rPr>
        <w:t>この心得は、平成2</w:t>
      </w:r>
      <w:r w:rsidR="001C6922">
        <w:rPr>
          <w:rFonts w:asciiTheme="minorEastAsia" w:eastAsiaTheme="minorEastAsia" w:hAnsiTheme="minorEastAsia" w:cstheme="minorBidi" w:hint="eastAsia"/>
          <w:color w:val="auto"/>
        </w:rPr>
        <w:t>9</w:t>
      </w:r>
      <w:r w:rsidRPr="00415C2A">
        <w:rPr>
          <w:rFonts w:asciiTheme="minorEastAsia" w:eastAsiaTheme="minorEastAsia" w:hAnsiTheme="minorEastAsia" w:cstheme="minorBidi"/>
          <w:color w:val="auto"/>
        </w:rPr>
        <w:t>年</w:t>
      </w:r>
      <w:r w:rsidR="001C6922">
        <w:rPr>
          <w:rFonts w:asciiTheme="minorEastAsia" w:eastAsiaTheme="minorEastAsia" w:hAnsiTheme="minorEastAsia" w:cstheme="minorBidi" w:hint="eastAsia"/>
          <w:color w:val="auto"/>
        </w:rPr>
        <w:t>11</w:t>
      </w:r>
      <w:r w:rsidRPr="00415C2A">
        <w:rPr>
          <w:rFonts w:asciiTheme="minorEastAsia" w:eastAsiaTheme="minorEastAsia" w:hAnsiTheme="minorEastAsia" w:cstheme="minorBidi"/>
          <w:color w:val="auto"/>
        </w:rPr>
        <w:t>月</w:t>
      </w:r>
      <w:r w:rsidR="00235F63">
        <w:rPr>
          <w:rFonts w:asciiTheme="minorEastAsia" w:eastAsiaTheme="minorEastAsia" w:hAnsiTheme="minorEastAsia" w:cstheme="minorBidi" w:hint="eastAsia"/>
          <w:color w:val="auto"/>
        </w:rPr>
        <w:t>15</w:t>
      </w:r>
      <w:r w:rsidRPr="00415C2A">
        <w:rPr>
          <w:rFonts w:asciiTheme="minorEastAsia" w:eastAsiaTheme="minorEastAsia" w:hAnsiTheme="minorEastAsia" w:cstheme="minorBidi"/>
          <w:color w:val="auto"/>
        </w:rPr>
        <w:t>日から施行し、同日以後に公告を行う</w:t>
      </w:r>
      <w:r w:rsidR="001C6922">
        <w:rPr>
          <w:rFonts w:asciiTheme="minorEastAsia" w:eastAsiaTheme="minorEastAsia" w:hAnsiTheme="minorEastAsia" w:hint="eastAsia"/>
        </w:rPr>
        <w:t>「</w:t>
      </w:r>
      <w:r w:rsidR="002C2EA6">
        <w:rPr>
          <w:rFonts w:asciiTheme="minorEastAsia" w:eastAsiaTheme="minorEastAsia" w:hAnsiTheme="minorEastAsia" w:hint="eastAsia"/>
        </w:rPr>
        <w:t>高知</w:t>
      </w:r>
      <w:r w:rsidR="001C6922">
        <w:rPr>
          <w:rFonts w:asciiTheme="minorEastAsia" w:eastAsiaTheme="minorEastAsia" w:hAnsiTheme="minorEastAsia" w:hint="eastAsia"/>
        </w:rPr>
        <w:t>ぢばさんセンター大ホール等震災対策工事」</w:t>
      </w:r>
      <w:r w:rsidR="00856F15">
        <w:rPr>
          <w:rFonts w:asciiTheme="minorEastAsia" w:eastAsiaTheme="minorEastAsia" w:hAnsiTheme="minorEastAsia" w:hint="eastAsia"/>
        </w:rPr>
        <w:t>の</w:t>
      </w:r>
      <w:r w:rsidRPr="00415C2A">
        <w:rPr>
          <w:rFonts w:asciiTheme="minorEastAsia" w:eastAsiaTheme="minorEastAsia" w:hAnsiTheme="minorEastAsia" w:cstheme="minorBidi"/>
          <w:color w:val="auto"/>
        </w:rPr>
        <w:t>一般競争入札</w:t>
      </w:r>
      <w:r w:rsidR="00856F15">
        <w:rPr>
          <w:rFonts w:asciiTheme="minorEastAsia" w:eastAsiaTheme="minorEastAsia" w:hAnsiTheme="minorEastAsia" w:cstheme="minorBidi" w:hint="eastAsia"/>
          <w:color w:val="auto"/>
        </w:rPr>
        <w:t>に</w:t>
      </w:r>
      <w:r w:rsidRPr="00415C2A">
        <w:rPr>
          <w:rFonts w:asciiTheme="minorEastAsia" w:eastAsiaTheme="minorEastAsia" w:hAnsiTheme="minorEastAsia" w:cstheme="minorBidi"/>
          <w:color w:val="auto"/>
        </w:rPr>
        <w:t>適用する。</w:t>
      </w:r>
    </w:p>
    <w:p w:rsidR="000B483E" w:rsidRDefault="000B483E" w:rsidP="000B483E">
      <w:pPr>
        <w:pStyle w:val="Default"/>
        <w:rPr>
          <w:rFonts w:asciiTheme="minorEastAsia" w:eastAsiaTheme="minorEastAsia" w:hAnsiTheme="minorEastAsia" w:cstheme="minorBidi"/>
          <w:color w:val="auto"/>
        </w:rPr>
      </w:pPr>
      <w:bookmarkStart w:id="8" w:name="_GoBack"/>
      <w:bookmarkEnd w:id="8"/>
    </w:p>
    <w:sectPr w:rsidR="000B483E" w:rsidSect="000B483E">
      <w:footerReference w:type="default" r:id="rId6"/>
      <w:pgSz w:w="11906" w:h="16838" w:code="9"/>
      <w:pgMar w:top="1134" w:right="1134" w:bottom="1134" w:left="1134" w:header="567" w:footer="284"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AD" w:rsidRDefault="00F331AD" w:rsidP="00483B8E">
      <w:r>
        <w:separator/>
      </w:r>
    </w:p>
  </w:endnote>
  <w:endnote w:type="continuationSeparator" w:id="0">
    <w:p w:rsidR="00F331AD" w:rsidRDefault="00F331AD" w:rsidP="0048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68471"/>
      <w:docPartObj>
        <w:docPartGallery w:val="Page Numbers (Bottom of Page)"/>
        <w:docPartUnique/>
      </w:docPartObj>
    </w:sdtPr>
    <w:sdtEndPr>
      <w:rPr>
        <w:rFonts w:asciiTheme="majorEastAsia" w:eastAsiaTheme="majorEastAsia" w:hAnsiTheme="majorEastAsia"/>
        <w:b/>
        <w:sz w:val="24"/>
        <w:szCs w:val="24"/>
      </w:rPr>
    </w:sdtEndPr>
    <w:sdtContent>
      <w:p w:rsidR="00483B8E" w:rsidRPr="00483B8E" w:rsidRDefault="00483B8E">
        <w:pPr>
          <w:pStyle w:val="a8"/>
          <w:jc w:val="center"/>
          <w:rPr>
            <w:rFonts w:asciiTheme="majorEastAsia" w:eastAsiaTheme="majorEastAsia" w:hAnsiTheme="majorEastAsia"/>
            <w:b/>
            <w:sz w:val="24"/>
            <w:szCs w:val="24"/>
          </w:rPr>
        </w:pPr>
        <w:r w:rsidRPr="00483B8E">
          <w:rPr>
            <w:rFonts w:asciiTheme="majorEastAsia" w:eastAsiaTheme="majorEastAsia" w:hAnsiTheme="majorEastAsia"/>
            <w:b/>
            <w:sz w:val="24"/>
            <w:szCs w:val="24"/>
          </w:rPr>
          <w:fldChar w:fldCharType="begin"/>
        </w:r>
        <w:r w:rsidRPr="00483B8E">
          <w:rPr>
            <w:rFonts w:asciiTheme="majorEastAsia" w:eastAsiaTheme="majorEastAsia" w:hAnsiTheme="majorEastAsia"/>
            <w:b/>
            <w:sz w:val="24"/>
            <w:szCs w:val="24"/>
          </w:rPr>
          <w:instrText>PAGE   \* MERGEFORMAT</w:instrText>
        </w:r>
        <w:r w:rsidRPr="00483B8E">
          <w:rPr>
            <w:rFonts w:asciiTheme="majorEastAsia" w:eastAsiaTheme="majorEastAsia" w:hAnsiTheme="majorEastAsia"/>
            <w:b/>
            <w:sz w:val="24"/>
            <w:szCs w:val="24"/>
          </w:rPr>
          <w:fldChar w:fldCharType="separate"/>
        </w:r>
        <w:r w:rsidR="00EC0C59" w:rsidRPr="00EC0C59">
          <w:rPr>
            <w:rFonts w:asciiTheme="majorEastAsia" w:eastAsiaTheme="majorEastAsia" w:hAnsiTheme="majorEastAsia"/>
            <w:b/>
            <w:noProof/>
            <w:sz w:val="24"/>
            <w:szCs w:val="24"/>
            <w:lang w:val="ja-JP"/>
          </w:rPr>
          <w:t>5</w:t>
        </w:r>
        <w:r w:rsidRPr="00483B8E">
          <w:rPr>
            <w:rFonts w:asciiTheme="majorEastAsia" w:eastAsiaTheme="majorEastAsia" w:hAnsiTheme="majorEastAsia"/>
            <w:b/>
            <w:sz w:val="24"/>
            <w:szCs w:val="24"/>
          </w:rPr>
          <w:fldChar w:fldCharType="end"/>
        </w:r>
      </w:p>
    </w:sdtContent>
  </w:sdt>
  <w:p w:rsidR="00483B8E" w:rsidRDefault="00483B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AD" w:rsidRDefault="00F331AD" w:rsidP="00483B8E">
      <w:r>
        <w:separator/>
      </w:r>
    </w:p>
  </w:footnote>
  <w:footnote w:type="continuationSeparator" w:id="0">
    <w:p w:rsidR="00F331AD" w:rsidRDefault="00F331AD" w:rsidP="00483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2A"/>
    <w:rsid w:val="000B483E"/>
    <w:rsid w:val="000E0209"/>
    <w:rsid w:val="00153C82"/>
    <w:rsid w:val="0018715A"/>
    <w:rsid w:val="001C6922"/>
    <w:rsid w:val="00235F63"/>
    <w:rsid w:val="002C2EA6"/>
    <w:rsid w:val="0032738D"/>
    <w:rsid w:val="00381190"/>
    <w:rsid w:val="00415C2A"/>
    <w:rsid w:val="00483B8E"/>
    <w:rsid w:val="00510057"/>
    <w:rsid w:val="00520528"/>
    <w:rsid w:val="005E0385"/>
    <w:rsid w:val="006C768D"/>
    <w:rsid w:val="007949C2"/>
    <w:rsid w:val="00856F15"/>
    <w:rsid w:val="0087382C"/>
    <w:rsid w:val="00A70652"/>
    <w:rsid w:val="00A95593"/>
    <w:rsid w:val="00AA1EE1"/>
    <w:rsid w:val="00B52680"/>
    <w:rsid w:val="00BD2DDF"/>
    <w:rsid w:val="00C47F2F"/>
    <w:rsid w:val="00CB2992"/>
    <w:rsid w:val="00CE14D2"/>
    <w:rsid w:val="00D64171"/>
    <w:rsid w:val="00E33E40"/>
    <w:rsid w:val="00EC0C59"/>
    <w:rsid w:val="00F3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BD64AF-097A-4494-B3C6-9ED26B91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5C2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856F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F15"/>
    <w:rPr>
      <w:rFonts w:asciiTheme="majorHAnsi" w:eastAsiaTheme="majorEastAsia" w:hAnsiTheme="majorHAnsi" w:cstheme="majorBidi"/>
      <w:sz w:val="18"/>
      <w:szCs w:val="18"/>
    </w:rPr>
  </w:style>
  <w:style w:type="character" w:styleId="a5">
    <w:name w:val="Hyperlink"/>
    <w:basedOn w:val="a0"/>
    <w:uiPriority w:val="99"/>
    <w:semiHidden/>
    <w:unhideWhenUsed/>
    <w:rsid w:val="007949C2"/>
    <w:rPr>
      <w:strike w:val="0"/>
      <w:dstrike w:val="0"/>
      <w:color w:val="0000FF"/>
      <w:u w:val="none"/>
      <w:effect w:val="none"/>
    </w:rPr>
  </w:style>
  <w:style w:type="paragraph" w:styleId="a6">
    <w:name w:val="header"/>
    <w:basedOn w:val="a"/>
    <w:link w:val="a7"/>
    <w:uiPriority w:val="99"/>
    <w:unhideWhenUsed/>
    <w:rsid w:val="00483B8E"/>
    <w:pPr>
      <w:tabs>
        <w:tab w:val="center" w:pos="4252"/>
        <w:tab w:val="right" w:pos="8504"/>
      </w:tabs>
      <w:snapToGrid w:val="0"/>
    </w:pPr>
  </w:style>
  <w:style w:type="character" w:customStyle="1" w:styleId="a7">
    <w:name w:val="ヘッダー (文字)"/>
    <w:basedOn w:val="a0"/>
    <w:link w:val="a6"/>
    <w:uiPriority w:val="99"/>
    <w:rsid w:val="00483B8E"/>
  </w:style>
  <w:style w:type="paragraph" w:styleId="a8">
    <w:name w:val="footer"/>
    <w:basedOn w:val="a"/>
    <w:link w:val="a9"/>
    <w:uiPriority w:val="99"/>
    <w:unhideWhenUsed/>
    <w:rsid w:val="00483B8E"/>
    <w:pPr>
      <w:tabs>
        <w:tab w:val="center" w:pos="4252"/>
        <w:tab w:val="right" w:pos="8504"/>
      </w:tabs>
      <w:snapToGrid w:val="0"/>
    </w:pPr>
  </w:style>
  <w:style w:type="character" w:customStyle="1" w:styleId="a9">
    <w:name w:val="フッター (文字)"/>
    <w:basedOn w:val="a0"/>
    <w:link w:val="a8"/>
    <w:uiPriority w:val="99"/>
    <w:rsid w:val="00483B8E"/>
  </w:style>
  <w:style w:type="paragraph" w:styleId="aa">
    <w:name w:val="Body Text"/>
    <w:basedOn w:val="a"/>
    <w:link w:val="ab"/>
    <w:rsid w:val="000B483E"/>
    <w:pPr>
      <w:jc w:val="left"/>
    </w:pPr>
    <w:rPr>
      <w:rFonts w:ascii="ＭＳ 明朝" w:eastAsia="ＭＳ ゴシック" w:hAnsi="Century" w:cs="Times New Roman"/>
      <w:sz w:val="24"/>
      <w:szCs w:val="24"/>
    </w:rPr>
  </w:style>
  <w:style w:type="character" w:customStyle="1" w:styleId="ab">
    <w:name w:val="本文 (文字)"/>
    <w:basedOn w:val="a0"/>
    <w:link w:val="aa"/>
    <w:rsid w:val="000B483E"/>
    <w:rPr>
      <w:rFonts w:ascii="ＭＳ 明朝" w:eastAsia="ＭＳ ゴシック" w:hAnsi="Century" w:cs="Times New Roman"/>
      <w:sz w:val="24"/>
      <w:szCs w:val="24"/>
    </w:rPr>
  </w:style>
  <w:style w:type="paragraph" w:styleId="ac">
    <w:name w:val="Note Heading"/>
    <w:basedOn w:val="a"/>
    <w:next w:val="a"/>
    <w:link w:val="ad"/>
    <w:rsid w:val="000B483E"/>
    <w:pPr>
      <w:jc w:val="center"/>
    </w:pPr>
    <w:rPr>
      <w:rFonts w:ascii="ＭＳ 明朝" w:eastAsia="ＭＳ 明朝" w:hAnsi="ＭＳ 明朝" w:cs="Times New Roman"/>
      <w:spacing w:val="1"/>
      <w:sz w:val="24"/>
      <w:szCs w:val="24"/>
    </w:rPr>
  </w:style>
  <w:style w:type="character" w:customStyle="1" w:styleId="ad">
    <w:name w:val="記 (文字)"/>
    <w:basedOn w:val="a0"/>
    <w:link w:val="ac"/>
    <w:rsid w:val="000B483E"/>
    <w:rPr>
      <w:rFonts w:ascii="ＭＳ 明朝" w:eastAsia="ＭＳ 明朝" w:hAnsi="ＭＳ 明朝" w:cs="Times New Roman"/>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77103">
      <w:bodyDiv w:val="1"/>
      <w:marLeft w:val="0"/>
      <w:marRight w:val="0"/>
      <w:marTop w:val="0"/>
      <w:marBottom w:val="0"/>
      <w:divBdr>
        <w:top w:val="none" w:sz="0" w:space="0" w:color="auto"/>
        <w:left w:val="none" w:sz="0" w:space="0" w:color="auto"/>
        <w:bottom w:val="none" w:sz="0" w:space="0" w:color="auto"/>
        <w:right w:val="none" w:sz="0" w:space="0" w:color="auto"/>
      </w:divBdr>
      <w:divsChild>
        <w:div w:id="2056539134">
          <w:marLeft w:val="0"/>
          <w:marRight w:val="0"/>
          <w:marTop w:val="0"/>
          <w:marBottom w:val="0"/>
          <w:divBdr>
            <w:top w:val="none" w:sz="0" w:space="0" w:color="auto"/>
            <w:left w:val="none" w:sz="0" w:space="0" w:color="auto"/>
            <w:bottom w:val="none" w:sz="0" w:space="0" w:color="auto"/>
            <w:right w:val="none" w:sz="0" w:space="0" w:color="auto"/>
          </w:divBdr>
          <w:divsChild>
            <w:div w:id="878978999">
              <w:marLeft w:val="240"/>
              <w:marRight w:val="0"/>
              <w:marTop w:val="0"/>
              <w:marBottom w:val="0"/>
              <w:divBdr>
                <w:top w:val="none" w:sz="0" w:space="0" w:color="auto"/>
                <w:left w:val="none" w:sz="0" w:space="0" w:color="auto"/>
                <w:bottom w:val="none" w:sz="0" w:space="0" w:color="auto"/>
                <w:right w:val="none" w:sz="0" w:space="0" w:color="auto"/>
              </w:divBdr>
            </w:div>
            <w:div w:id="505754165">
              <w:marLeft w:val="240"/>
              <w:marRight w:val="0"/>
              <w:marTop w:val="0"/>
              <w:marBottom w:val="0"/>
              <w:divBdr>
                <w:top w:val="none" w:sz="0" w:space="0" w:color="auto"/>
                <w:left w:val="none" w:sz="0" w:space="0" w:color="auto"/>
                <w:bottom w:val="none" w:sz="0" w:space="0" w:color="auto"/>
                <w:right w:val="none" w:sz="0" w:space="0" w:color="auto"/>
              </w:divBdr>
            </w:div>
            <w:div w:id="917835001">
              <w:marLeft w:val="480"/>
              <w:marRight w:val="0"/>
              <w:marTop w:val="0"/>
              <w:marBottom w:val="0"/>
              <w:divBdr>
                <w:top w:val="none" w:sz="0" w:space="0" w:color="auto"/>
                <w:left w:val="none" w:sz="0" w:space="0" w:color="auto"/>
                <w:bottom w:val="none" w:sz="0" w:space="0" w:color="auto"/>
                <w:right w:val="none" w:sz="0" w:space="0" w:color="auto"/>
              </w:divBdr>
            </w:div>
            <w:div w:id="789937085">
              <w:marLeft w:val="480"/>
              <w:marRight w:val="0"/>
              <w:marTop w:val="0"/>
              <w:marBottom w:val="0"/>
              <w:divBdr>
                <w:top w:val="none" w:sz="0" w:space="0" w:color="auto"/>
                <w:left w:val="none" w:sz="0" w:space="0" w:color="auto"/>
                <w:bottom w:val="none" w:sz="0" w:space="0" w:color="auto"/>
                <w:right w:val="none" w:sz="0" w:space="0" w:color="auto"/>
              </w:divBdr>
            </w:div>
            <w:div w:id="535897897">
              <w:marLeft w:val="480"/>
              <w:marRight w:val="0"/>
              <w:marTop w:val="0"/>
              <w:marBottom w:val="0"/>
              <w:divBdr>
                <w:top w:val="none" w:sz="0" w:space="0" w:color="auto"/>
                <w:left w:val="none" w:sz="0" w:space="0" w:color="auto"/>
                <w:bottom w:val="none" w:sz="0" w:space="0" w:color="auto"/>
                <w:right w:val="none" w:sz="0" w:space="0" w:color="auto"/>
              </w:divBdr>
            </w:div>
            <w:div w:id="1556118010">
              <w:marLeft w:val="480"/>
              <w:marRight w:val="0"/>
              <w:marTop w:val="0"/>
              <w:marBottom w:val="0"/>
              <w:divBdr>
                <w:top w:val="none" w:sz="0" w:space="0" w:color="auto"/>
                <w:left w:val="none" w:sz="0" w:space="0" w:color="auto"/>
                <w:bottom w:val="none" w:sz="0" w:space="0" w:color="auto"/>
                <w:right w:val="none" w:sz="0" w:space="0" w:color="auto"/>
              </w:divBdr>
            </w:div>
            <w:div w:id="97455865">
              <w:marLeft w:val="480"/>
              <w:marRight w:val="0"/>
              <w:marTop w:val="0"/>
              <w:marBottom w:val="0"/>
              <w:divBdr>
                <w:top w:val="none" w:sz="0" w:space="0" w:color="auto"/>
                <w:left w:val="none" w:sz="0" w:space="0" w:color="auto"/>
                <w:bottom w:val="none" w:sz="0" w:space="0" w:color="auto"/>
                <w:right w:val="none" w:sz="0" w:space="0" w:color="auto"/>
              </w:divBdr>
            </w:div>
            <w:div w:id="1929072394">
              <w:marLeft w:val="480"/>
              <w:marRight w:val="0"/>
              <w:marTop w:val="0"/>
              <w:marBottom w:val="0"/>
              <w:divBdr>
                <w:top w:val="none" w:sz="0" w:space="0" w:color="auto"/>
                <w:left w:val="none" w:sz="0" w:space="0" w:color="auto"/>
                <w:bottom w:val="none" w:sz="0" w:space="0" w:color="auto"/>
                <w:right w:val="none" w:sz="0" w:space="0" w:color="auto"/>
              </w:divBdr>
            </w:div>
            <w:div w:id="1431119562">
              <w:marLeft w:val="0"/>
              <w:marRight w:val="0"/>
              <w:marTop w:val="0"/>
              <w:marBottom w:val="0"/>
              <w:divBdr>
                <w:top w:val="none" w:sz="0" w:space="0" w:color="auto"/>
                <w:left w:val="none" w:sz="0" w:space="0" w:color="auto"/>
                <w:bottom w:val="none" w:sz="0" w:space="0" w:color="auto"/>
                <w:right w:val="none" w:sz="0" w:space="0" w:color="auto"/>
              </w:divBdr>
            </w:div>
            <w:div w:id="584606042">
              <w:marLeft w:val="960"/>
              <w:marRight w:val="0"/>
              <w:marTop w:val="0"/>
              <w:marBottom w:val="0"/>
              <w:divBdr>
                <w:top w:val="none" w:sz="0" w:space="0" w:color="auto"/>
                <w:left w:val="none" w:sz="0" w:space="0" w:color="auto"/>
                <w:bottom w:val="none" w:sz="0" w:space="0" w:color="auto"/>
                <w:right w:val="none" w:sz="0" w:space="0" w:color="auto"/>
              </w:divBdr>
            </w:div>
            <w:div w:id="1433746540">
              <w:marLeft w:val="480"/>
              <w:marRight w:val="0"/>
              <w:marTop w:val="0"/>
              <w:marBottom w:val="0"/>
              <w:divBdr>
                <w:top w:val="none" w:sz="0" w:space="0" w:color="auto"/>
                <w:left w:val="none" w:sz="0" w:space="0" w:color="auto"/>
                <w:bottom w:val="none" w:sz="0" w:space="0" w:color="auto"/>
                <w:right w:val="none" w:sz="0" w:space="0" w:color="auto"/>
              </w:divBdr>
            </w:div>
            <w:div w:id="192572790">
              <w:marLeft w:val="960"/>
              <w:marRight w:val="0"/>
              <w:marTop w:val="0"/>
              <w:marBottom w:val="0"/>
              <w:divBdr>
                <w:top w:val="none" w:sz="0" w:space="0" w:color="auto"/>
                <w:left w:val="none" w:sz="0" w:space="0" w:color="auto"/>
                <w:bottom w:val="none" w:sz="0" w:space="0" w:color="auto"/>
                <w:right w:val="none" w:sz="0" w:space="0" w:color="auto"/>
              </w:divBdr>
            </w:div>
            <w:div w:id="1944537040">
              <w:marLeft w:val="240"/>
              <w:marRight w:val="0"/>
              <w:marTop w:val="0"/>
              <w:marBottom w:val="0"/>
              <w:divBdr>
                <w:top w:val="none" w:sz="0" w:space="0" w:color="auto"/>
                <w:left w:val="none" w:sz="0" w:space="0" w:color="auto"/>
                <w:bottom w:val="none" w:sz="0" w:space="0" w:color="auto"/>
                <w:right w:val="none" w:sz="0" w:space="0" w:color="auto"/>
              </w:divBdr>
            </w:div>
            <w:div w:id="297538822">
              <w:marLeft w:val="240"/>
              <w:marRight w:val="0"/>
              <w:marTop w:val="0"/>
              <w:marBottom w:val="0"/>
              <w:divBdr>
                <w:top w:val="none" w:sz="0" w:space="0" w:color="auto"/>
                <w:left w:val="none" w:sz="0" w:space="0" w:color="auto"/>
                <w:bottom w:val="none" w:sz="0" w:space="0" w:color="auto"/>
                <w:right w:val="none" w:sz="0" w:space="0" w:color="auto"/>
              </w:divBdr>
            </w:div>
            <w:div w:id="501508856">
              <w:marLeft w:val="480"/>
              <w:marRight w:val="0"/>
              <w:marTop w:val="0"/>
              <w:marBottom w:val="0"/>
              <w:divBdr>
                <w:top w:val="none" w:sz="0" w:space="0" w:color="auto"/>
                <w:left w:val="none" w:sz="0" w:space="0" w:color="auto"/>
                <w:bottom w:val="none" w:sz="0" w:space="0" w:color="auto"/>
                <w:right w:val="none" w:sz="0" w:space="0" w:color="auto"/>
              </w:divBdr>
            </w:div>
            <w:div w:id="1148472592">
              <w:marLeft w:val="0"/>
              <w:marRight w:val="0"/>
              <w:marTop w:val="0"/>
              <w:marBottom w:val="0"/>
              <w:divBdr>
                <w:top w:val="none" w:sz="0" w:space="0" w:color="auto"/>
                <w:left w:val="none" w:sz="0" w:space="0" w:color="auto"/>
                <w:bottom w:val="none" w:sz="0" w:space="0" w:color="auto"/>
                <w:right w:val="none" w:sz="0" w:space="0" w:color="auto"/>
              </w:divBdr>
            </w:div>
            <w:div w:id="102962325">
              <w:marLeft w:val="480"/>
              <w:marRight w:val="0"/>
              <w:marTop w:val="0"/>
              <w:marBottom w:val="0"/>
              <w:divBdr>
                <w:top w:val="none" w:sz="0" w:space="0" w:color="auto"/>
                <w:left w:val="none" w:sz="0" w:space="0" w:color="auto"/>
                <w:bottom w:val="none" w:sz="0" w:space="0" w:color="auto"/>
                <w:right w:val="none" w:sz="0" w:space="0" w:color="auto"/>
              </w:divBdr>
            </w:div>
            <w:div w:id="751779613">
              <w:marLeft w:val="240"/>
              <w:marRight w:val="0"/>
              <w:marTop w:val="0"/>
              <w:marBottom w:val="0"/>
              <w:divBdr>
                <w:top w:val="none" w:sz="0" w:space="0" w:color="auto"/>
                <w:left w:val="none" w:sz="0" w:space="0" w:color="auto"/>
                <w:bottom w:val="none" w:sz="0" w:space="0" w:color="auto"/>
                <w:right w:val="none" w:sz="0" w:space="0" w:color="auto"/>
              </w:divBdr>
            </w:div>
            <w:div w:id="1303120564">
              <w:marLeft w:val="0"/>
              <w:marRight w:val="0"/>
              <w:marTop w:val="0"/>
              <w:marBottom w:val="0"/>
              <w:divBdr>
                <w:top w:val="none" w:sz="0" w:space="0" w:color="auto"/>
                <w:left w:val="none" w:sz="0" w:space="0" w:color="auto"/>
                <w:bottom w:val="none" w:sz="0" w:space="0" w:color="auto"/>
                <w:right w:val="none" w:sz="0" w:space="0" w:color="auto"/>
              </w:divBdr>
            </w:div>
            <w:div w:id="618682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pc018</dc:creator>
  <cp:keywords/>
  <dc:description/>
  <cp:lastModifiedBy>pc018</cp:lastModifiedBy>
  <cp:revision>8</cp:revision>
  <cp:lastPrinted>2017-11-02T02:25:00Z</cp:lastPrinted>
  <dcterms:created xsi:type="dcterms:W3CDTF">2017-10-31T05:53:00Z</dcterms:created>
  <dcterms:modified xsi:type="dcterms:W3CDTF">2017-11-15T04:46:00Z</dcterms:modified>
</cp:coreProperties>
</file>